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19CDEF" w14:textId="38241E49" w:rsidR="0015352D" w:rsidRDefault="0015352D" w:rsidP="0015352D">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105-e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210</w:t>
      </w:r>
      <w:r w:rsidR="00131078">
        <w:rPr>
          <w:rFonts w:ascii="Arial" w:hAnsi="Arial" w:cs="Arial"/>
          <w:b/>
          <w:bCs/>
        </w:rPr>
        <w:t>5126</w:t>
      </w:r>
    </w:p>
    <w:p w14:paraId="3EFE44A2" w14:textId="77777777" w:rsidR="0015352D" w:rsidRPr="00210D4C" w:rsidRDefault="0015352D" w:rsidP="0015352D">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May 10</w:t>
      </w:r>
      <w:r w:rsidRPr="007340C9">
        <w:rPr>
          <w:rFonts w:ascii="Arial" w:eastAsia="MS Mincho" w:hAnsi="Arial" w:cs="Arial"/>
          <w:b/>
          <w:bCs/>
          <w:vertAlign w:val="superscript"/>
          <w:lang w:eastAsia="ja-JP"/>
        </w:rPr>
        <w:t>th</w:t>
      </w:r>
      <w:r>
        <w:rPr>
          <w:rFonts w:ascii="Arial" w:eastAsia="MS Mincho" w:hAnsi="Arial" w:cs="Arial"/>
          <w:b/>
          <w:bCs/>
          <w:lang w:eastAsia="ja-JP"/>
        </w:rPr>
        <w:t xml:space="preserve"> – 27</w:t>
      </w:r>
      <w:r w:rsidRPr="007340C9">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21</w:t>
      </w:r>
    </w:p>
    <w:p w14:paraId="1ED9FE78" w14:textId="77777777" w:rsidR="00210D4C" w:rsidRDefault="00210D4C" w:rsidP="00311702">
      <w:pPr>
        <w:pStyle w:val="3GPPHeader"/>
      </w:pPr>
    </w:p>
    <w:p w14:paraId="5FB7E722" w14:textId="38AF30C0" w:rsidR="00E90E49" w:rsidRPr="00CE30E7" w:rsidRDefault="00E90E49" w:rsidP="00311702">
      <w:pPr>
        <w:pStyle w:val="3GPPHeader"/>
      </w:pPr>
      <w:r w:rsidRPr="00CE30E7">
        <w:t>Agenda Item:</w:t>
      </w:r>
      <w:r w:rsidRPr="00CE30E7">
        <w:tab/>
      </w:r>
      <w:r w:rsidR="00133AE5">
        <w:t>8</w:t>
      </w:r>
      <w:r w:rsidR="002E63F4" w:rsidRPr="00CE30E7">
        <w:t>.</w:t>
      </w:r>
      <w:r w:rsidR="00133AE5">
        <w:t>11</w:t>
      </w:r>
      <w:r w:rsidR="008A4C42" w:rsidRPr="00CE30E7">
        <w:t>.</w:t>
      </w:r>
      <w:r w:rsidR="00F53CB1">
        <w:t>1</w:t>
      </w:r>
      <w:r w:rsidR="00133AE5">
        <w:t>.</w:t>
      </w:r>
      <w:r w:rsidR="006C74A4">
        <w:t>1</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7BAC7D12" w:rsidR="00531215" w:rsidRPr="00CE30E7" w:rsidRDefault="003D3C45" w:rsidP="00311702">
      <w:pPr>
        <w:pStyle w:val="3GPPHeader"/>
      </w:pPr>
      <w:r w:rsidRPr="00CE30E7">
        <w:t>Title:</w:t>
      </w:r>
      <w:r w:rsidR="00E90E49" w:rsidRPr="00CE30E7">
        <w:tab/>
      </w:r>
      <w:r w:rsidR="0015352D">
        <w:t>O</w:t>
      </w:r>
      <w:r w:rsidR="00C04BA6">
        <w:t xml:space="preserve">n </w:t>
      </w:r>
      <w:r w:rsidR="00F53CB1">
        <w:t xml:space="preserve">Sidelink </w:t>
      </w:r>
      <w:r w:rsidR="006C74A4" w:rsidRPr="006C74A4">
        <w:t>Resource Allocation</w:t>
      </w:r>
      <w:r w:rsidR="00F53CB1">
        <w:t xml:space="preserve"> </w:t>
      </w:r>
      <w:r w:rsidR="006C74A4" w:rsidRPr="006C74A4">
        <w:t>for Power Saving</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bookmarkStart w:id="0" w:name="_Ref59890010"/>
      <w:r w:rsidRPr="00A6576F">
        <w:t>Introduction</w:t>
      </w:r>
      <w:bookmarkEnd w:id="0"/>
    </w:p>
    <w:p w14:paraId="5CBBBBC0" w14:textId="3C78C142" w:rsidR="00F53CB1" w:rsidRDefault="00343100" w:rsidP="00343100">
      <w:pPr>
        <w:jc w:val="both"/>
      </w:pPr>
      <w:r>
        <w:t xml:space="preserve">The </w:t>
      </w:r>
      <w:r w:rsidR="00C67F10">
        <w:t>Release-</w:t>
      </w:r>
      <w:r w:rsidR="00133AE5">
        <w:t>17</w:t>
      </w:r>
      <w:r w:rsidR="00C67F10">
        <w:t xml:space="preserve"> </w:t>
      </w:r>
      <w:r>
        <w:t xml:space="preserve">NR </w:t>
      </w:r>
      <w:r w:rsidR="00133AE5">
        <w:t xml:space="preserve">sidelink enhancement work item </w:t>
      </w:r>
      <w:r w:rsidR="00F53CB1">
        <w:t xml:space="preserve">description (WID) </w:t>
      </w:r>
      <w:r w:rsidR="00133AE5">
        <w:t xml:space="preserve">was </w:t>
      </w:r>
      <w:r w:rsidR="00F53CB1">
        <w:t xml:space="preserve">updated in </w:t>
      </w:r>
      <w:r w:rsidR="00F53CB1">
        <w:fldChar w:fldCharType="begin"/>
      </w:r>
      <w:r w:rsidR="00F53CB1">
        <w:instrText xml:space="preserve"> REF _Ref46220695 \r \h </w:instrText>
      </w:r>
      <w:r w:rsidR="00F53CB1">
        <w:fldChar w:fldCharType="separate"/>
      </w:r>
      <w:r w:rsidR="0015352D">
        <w:t>[1]</w:t>
      </w:r>
      <w:r w:rsidR="00F53CB1">
        <w:fldChar w:fldCharType="end"/>
      </w:r>
      <w:r w:rsidR="00F53CB1">
        <w:t xml:space="preserve">. In the last RAN1 meeting </w:t>
      </w:r>
      <w:r w:rsidR="00F53CB1">
        <w:fldChar w:fldCharType="begin"/>
      </w:r>
      <w:r w:rsidR="00F53CB1">
        <w:instrText xml:space="preserve"> REF _Ref49784738 \r \h </w:instrText>
      </w:r>
      <w:r w:rsidR="00F53CB1">
        <w:fldChar w:fldCharType="separate"/>
      </w:r>
      <w:r w:rsidR="0015352D">
        <w:t>[2]</w:t>
      </w:r>
      <w:r w:rsidR="00F53CB1">
        <w:fldChar w:fldCharType="end"/>
      </w:r>
      <w:r w:rsidR="00F53CB1">
        <w:t>, the resource allocation for power saving was discussed and the following agreements have been made.</w:t>
      </w:r>
    </w:p>
    <w:p w14:paraId="073F1271" w14:textId="2EBF3F3A" w:rsidR="006400C7" w:rsidRDefault="006400C7" w:rsidP="006400C7">
      <w:pPr>
        <w:jc w:val="both"/>
      </w:pPr>
    </w:p>
    <w:p w14:paraId="072B035C" w14:textId="77777777" w:rsidR="0015352D" w:rsidRPr="0015352D" w:rsidRDefault="0015352D" w:rsidP="0015352D">
      <w:pPr>
        <w:autoSpaceDE w:val="0"/>
        <w:autoSpaceDN w:val="0"/>
        <w:jc w:val="both"/>
        <w:rPr>
          <w:rFonts w:eastAsia="SimSun"/>
          <w:b/>
          <w:bCs/>
          <w:u w:val="single"/>
          <w:lang w:val="en-AU"/>
        </w:rPr>
      </w:pPr>
      <w:r w:rsidRPr="0015352D">
        <w:rPr>
          <w:b/>
          <w:bCs/>
          <w:u w:val="single"/>
        </w:rPr>
        <w:t>Conclusion:</w:t>
      </w:r>
    </w:p>
    <w:p w14:paraId="182C9CE4" w14:textId="77777777" w:rsidR="0015352D" w:rsidRPr="0015352D" w:rsidRDefault="0015352D" w:rsidP="0015352D">
      <w:pPr>
        <w:pStyle w:val="ListParagraph"/>
        <w:numPr>
          <w:ilvl w:val="0"/>
          <w:numId w:val="28"/>
        </w:numPr>
        <w:autoSpaceDE w:val="0"/>
        <w:autoSpaceDN w:val="0"/>
        <w:jc w:val="both"/>
        <w:rPr>
          <w:rFonts w:ascii="Times New Roman" w:hAnsi="Times New Roman"/>
          <w:color w:val="000000"/>
          <w:sz w:val="24"/>
          <w:szCs w:val="24"/>
          <w:lang w:eastAsia="zh-CN"/>
        </w:rPr>
      </w:pPr>
      <w:r w:rsidRPr="0015352D">
        <w:rPr>
          <w:rFonts w:ascii="Times New Roman" w:hAnsi="Times New Roman"/>
          <w:color w:val="000000"/>
          <w:sz w:val="24"/>
          <w:szCs w:val="24"/>
        </w:rPr>
        <w:t>In periodic-based partial sensing,</w:t>
      </w:r>
    </w:p>
    <w:p w14:paraId="028BA0B6" w14:textId="77777777" w:rsidR="0015352D" w:rsidRPr="0015352D" w:rsidRDefault="0015352D" w:rsidP="0015352D">
      <w:pPr>
        <w:pStyle w:val="ListParagraph"/>
        <w:numPr>
          <w:ilvl w:val="1"/>
          <w:numId w:val="28"/>
        </w:numPr>
        <w:autoSpaceDE w:val="0"/>
        <w:autoSpaceDN w:val="0"/>
        <w:jc w:val="both"/>
        <w:rPr>
          <w:rFonts w:ascii="Times New Roman" w:hAnsi="Times New Roman"/>
          <w:color w:val="000000"/>
          <w:sz w:val="24"/>
          <w:szCs w:val="24"/>
        </w:rPr>
      </w:pPr>
      <w:r w:rsidRPr="0015352D">
        <w:rPr>
          <w:rFonts w:ascii="Times New Roman" w:hAnsi="Times New Roman"/>
          <w:color w:val="000000"/>
          <w:sz w:val="24"/>
          <w:szCs w:val="24"/>
        </w:rPr>
        <w:t>It is not necessary to further discuss whether or not to introduce a threshold to re-define T1 and T2.</w:t>
      </w:r>
    </w:p>
    <w:p w14:paraId="41A11D57" w14:textId="77777777" w:rsidR="0015352D" w:rsidRPr="0015352D" w:rsidRDefault="0015352D" w:rsidP="0015352D">
      <w:pPr>
        <w:jc w:val="both"/>
      </w:pPr>
    </w:p>
    <w:p w14:paraId="5CEF676D" w14:textId="77777777" w:rsidR="0015352D" w:rsidRPr="0015352D" w:rsidRDefault="0015352D" w:rsidP="0015352D">
      <w:pPr>
        <w:autoSpaceDE w:val="0"/>
        <w:autoSpaceDN w:val="0"/>
        <w:jc w:val="both"/>
        <w:rPr>
          <w:b/>
          <w:bCs/>
          <w:color w:val="000000"/>
        </w:rPr>
      </w:pPr>
      <w:r w:rsidRPr="0015352D">
        <w:rPr>
          <w:b/>
          <w:bCs/>
          <w:color w:val="000000"/>
          <w:highlight w:val="green"/>
        </w:rPr>
        <w:t>Agreements</w:t>
      </w:r>
      <w:r w:rsidRPr="0015352D">
        <w:rPr>
          <w:b/>
          <w:bCs/>
          <w:color w:val="000000"/>
        </w:rPr>
        <w:t>:</w:t>
      </w:r>
    </w:p>
    <w:p w14:paraId="675FA2C0" w14:textId="77777777" w:rsidR="0015352D" w:rsidRPr="0015352D" w:rsidRDefault="0015352D" w:rsidP="0015352D">
      <w:pPr>
        <w:pStyle w:val="ListParagraph"/>
        <w:numPr>
          <w:ilvl w:val="0"/>
          <w:numId w:val="28"/>
        </w:numPr>
        <w:autoSpaceDE w:val="0"/>
        <w:autoSpaceDN w:val="0"/>
        <w:jc w:val="both"/>
        <w:rPr>
          <w:rFonts w:ascii="Times New Roman" w:hAnsi="Times New Roman"/>
          <w:color w:val="000000"/>
          <w:sz w:val="24"/>
          <w:szCs w:val="24"/>
        </w:rPr>
      </w:pPr>
      <w:r w:rsidRPr="0015352D">
        <w:rPr>
          <w:rFonts w:ascii="Times New Roman" w:hAnsi="Times New Roman"/>
          <w:color w:val="000000"/>
          <w:sz w:val="24"/>
          <w:szCs w:val="24"/>
        </w:rPr>
        <w:t>In periodic-based partial sensing,</w:t>
      </w:r>
    </w:p>
    <w:p w14:paraId="5AF39E01" w14:textId="77777777" w:rsidR="0015352D" w:rsidRPr="0015352D" w:rsidRDefault="0015352D" w:rsidP="0015352D">
      <w:pPr>
        <w:pStyle w:val="ListParagraph"/>
        <w:numPr>
          <w:ilvl w:val="0"/>
          <w:numId w:val="29"/>
        </w:numPr>
        <w:autoSpaceDE w:val="0"/>
        <w:autoSpaceDN w:val="0"/>
        <w:jc w:val="both"/>
        <w:rPr>
          <w:rFonts w:ascii="Times New Roman" w:hAnsi="Times New Roman"/>
          <w:color w:val="000000"/>
          <w:sz w:val="24"/>
          <w:szCs w:val="24"/>
        </w:rPr>
      </w:pPr>
      <w:r w:rsidRPr="0015352D">
        <w:rPr>
          <w:rFonts w:ascii="Times New Roman" w:hAnsi="Times New Roman"/>
          <w:color w:val="000000"/>
          <w:sz w:val="24"/>
          <w:szCs w:val="24"/>
        </w:rPr>
        <w:t xml:space="preserve">For the set of </w:t>
      </w:r>
      <w:r w:rsidRPr="0015352D">
        <w:rPr>
          <w:rFonts w:ascii="Times New Roman" w:hAnsi="Times New Roman"/>
          <w:i/>
          <w:iCs/>
          <w:color w:val="000000"/>
          <w:sz w:val="24"/>
          <w:szCs w:val="24"/>
        </w:rPr>
        <w:t>P</w:t>
      </w:r>
      <w:r w:rsidRPr="0015352D">
        <w:rPr>
          <w:rFonts w:ascii="Times New Roman" w:hAnsi="Times New Roman"/>
          <w:color w:val="000000"/>
          <w:sz w:val="24"/>
          <w:szCs w:val="24"/>
          <w:vertAlign w:val="subscript"/>
        </w:rPr>
        <w:t xml:space="preserve">reserve </w:t>
      </w:r>
      <w:r w:rsidRPr="0015352D">
        <w:rPr>
          <w:rFonts w:ascii="Times New Roman" w:hAnsi="Times New Roman"/>
          <w:color w:val="000000"/>
          <w:sz w:val="24"/>
          <w:szCs w:val="24"/>
        </w:rPr>
        <w:t>values, down-select to one of the following in RAN1#105-e</w:t>
      </w:r>
    </w:p>
    <w:p w14:paraId="4F0168AD" w14:textId="77777777" w:rsidR="0015352D" w:rsidRPr="0015352D" w:rsidRDefault="0015352D" w:rsidP="0015352D">
      <w:pPr>
        <w:pStyle w:val="ListParagraph"/>
        <w:numPr>
          <w:ilvl w:val="2"/>
          <w:numId w:val="28"/>
        </w:numPr>
        <w:autoSpaceDE w:val="0"/>
        <w:autoSpaceDN w:val="0"/>
        <w:jc w:val="both"/>
        <w:rPr>
          <w:rFonts w:ascii="Times New Roman" w:hAnsi="Times New Roman"/>
          <w:color w:val="000000"/>
          <w:sz w:val="24"/>
          <w:szCs w:val="24"/>
        </w:rPr>
      </w:pPr>
      <w:r w:rsidRPr="0015352D">
        <w:rPr>
          <w:rFonts w:ascii="Times New Roman" w:hAnsi="Times New Roman"/>
          <w:color w:val="000000"/>
          <w:sz w:val="24"/>
          <w:szCs w:val="24"/>
        </w:rPr>
        <w:t xml:space="preserve">Alt.1: </w:t>
      </w:r>
      <w:r w:rsidRPr="0015352D">
        <w:rPr>
          <w:rFonts w:ascii="Times New Roman" w:hAnsi="Times New Roman"/>
          <w:i/>
          <w:iCs/>
          <w:color w:val="000000"/>
          <w:sz w:val="24"/>
          <w:szCs w:val="24"/>
        </w:rPr>
        <w:t>P</w:t>
      </w:r>
      <w:r w:rsidRPr="0015352D">
        <w:rPr>
          <w:rFonts w:ascii="Times New Roman" w:hAnsi="Times New Roman"/>
          <w:color w:val="000000"/>
          <w:sz w:val="24"/>
          <w:szCs w:val="24"/>
          <w:vertAlign w:val="subscript"/>
        </w:rPr>
        <w:t xml:space="preserve">reserve </w:t>
      </w:r>
      <w:r w:rsidRPr="0015352D">
        <w:rPr>
          <w:rFonts w:ascii="Times New Roman" w:hAnsi="Times New Roman"/>
          <w:color w:val="000000"/>
          <w:sz w:val="24"/>
          <w:szCs w:val="24"/>
        </w:rPr>
        <w:t xml:space="preserve">corresponds to all values from the configured set </w:t>
      </w:r>
      <w:proofErr w:type="spellStart"/>
      <w:r w:rsidRPr="0015352D">
        <w:rPr>
          <w:rFonts w:ascii="Times New Roman" w:eastAsia="Malgun Gothic" w:hAnsi="Times New Roman"/>
          <w:i/>
          <w:color w:val="000000"/>
          <w:sz w:val="24"/>
          <w:szCs w:val="24"/>
          <w:lang w:eastAsia="ko-KR"/>
        </w:rPr>
        <w:t>sl-ResourceReservePeriodList</w:t>
      </w:r>
      <w:proofErr w:type="spellEnd"/>
    </w:p>
    <w:p w14:paraId="0419864C" w14:textId="77777777" w:rsidR="0015352D" w:rsidRPr="0015352D" w:rsidRDefault="0015352D" w:rsidP="0015352D">
      <w:pPr>
        <w:pStyle w:val="ListParagraph"/>
        <w:numPr>
          <w:ilvl w:val="2"/>
          <w:numId w:val="28"/>
        </w:numPr>
        <w:autoSpaceDE w:val="0"/>
        <w:autoSpaceDN w:val="0"/>
        <w:jc w:val="both"/>
        <w:rPr>
          <w:rFonts w:ascii="Times New Roman" w:hAnsi="Times New Roman"/>
          <w:sz w:val="24"/>
          <w:szCs w:val="24"/>
        </w:rPr>
      </w:pPr>
      <w:r w:rsidRPr="0015352D">
        <w:rPr>
          <w:rFonts w:ascii="Times New Roman" w:hAnsi="Times New Roman"/>
          <w:color w:val="000000"/>
          <w:sz w:val="24"/>
          <w:szCs w:val="24"/>
        </w:rPr>
        <w:t xml:space="preserve">Alt.2: A set of </w:t>
      </w:r>
      <w:r w:rsidRPr="0015352D">
        <w:rPr>
          <w:rFonts w:ascii="Times New Roman" w:hAnsi="Times New Roman"/>
          <w:i/>
          <w:iCs/>
          <w:color w:val="000000"/>
          <w:sz w:val="24"/>
          <w:szCs w:val="24"/>
        </w:rPr>
        <w:t>P</w:t>
      </w:r>
      <w:r w:rsidRPr="0015352D">
        <w:rPr>
          <w:rFonts w:ascii="Times New Roman" w:hAnsi="Times New Roman"/>
          <w:color w:val="000000"/>
          <w:sz w:val="24"/>
          <w:szCs w:val="24"/>
          <w:vertAlign w:val="subscript"/>
        </w:rPr>
        <w:t xml:space="preserve">reserve </w:t>
      </w:r>
      <w:r w:rsidRPr="0015352D">
        <w:rPr>
          <w:rFonts w:ascii="Times New Roman" w:hAnsi="Times New Roman"/>
          <w:color w:val="000000"/>
          <w:sz w:val="24"/>
          <w:szCs w:val="24"/>
        </w:rPr>
        <w:t xml:space="preserve">values is (pre-)configured and includes up to the full set of values from the configured set </w:t>
      </w:r>
      <w:proofErr w:type="spellStart"/>
      <w:r w:rsidRPr="0015352D">
        <w:rPr>
          <w:rFonts w:ascii="Times New Roman" w:eastAsia="Malgun Gothic" w:hAnsi="Times New Roman"/>
          <w:i/>
          <w:color w:val="000000"/>
          <w:sz w:val="24"/>
          <w:szCs w:val="24"/>
          <w:lang w:eastAsia="ko-KR"/>
        </w:rPr>
        <w:t>sl-</w:t>
      </w:r>
      <w:r w:rsidRPr="0015352D">
        <w:rPr>
          <w:rFonts w:ascii="Times New Roman" w:eastAsia="Malgun Gothic" w:hAnsi="Times New Roman"/>
          <w:i/>
          <w:sz w:val="24"/>
          <w:szCs w:val="24"/>
          <w:lang w:eastAsia="ko-KR"/>
        </w:rPr>
        <w:t>ResourceReservePeriodList</w:t>
      </w:r>
      <w:proofErr w:type="spellEnd"/>
    </w:p>
    <w:p w14:paraId="6241D618" w14:textId="77777777" w:rsidR="0015352D" w:rsidRPr="0015352D" w:rsidRDefault="0015352D" w:rsidP="0015352D">
      <w:pPr>
        <w:pStyle w:val="ListParagraph"/>
        <w:numPr>
          <w:ilvl w:val="3"/>
          <w:numId w:val="28"/>
        </w:numPr>
        <w:autoSpaceDE w:val="0"/>
        <w:autoSpaceDN w:val="0"/>
        <w:jc w:val="both"/>
        <w:rPr>
          <w:rFonts w:ascii="Times New Roman" w:hAnsi="Times New Roman"/>
          <w:sz w:val="24"/>
          <w:szCs w:val="24"/>
        </w:rPr>
      </w:pPr>
      <w:r w:rsidRPr="0015352D">
        <w:rPr>
          <w:rFonts w:ascii="Times New Roman" w:hAnsi="Times New Roman"/>
          <w:sz w:val="24"/>
          <w:szCs w:val="24"/>
        </w:rPr>
        <w:t xml:space="preserve">FFS if support multiple sets of </w:t>
      </w:r>
      <w:r w:rsidRPr="0015352D">
        <w:rPr>
          <w:rFonts w:ascii="Times New Roman" w:hAnsi="Times New Roman"/>
          <w:i/>
          <w:iCs/>
          <w:sz w:val="24"/>
          <w:szCs w:val="24"/>
        </w:rPr>
        <w:t>P</w:t>
      </w:r>
      <w:r w:rsidRPr="0015352D">
        <w:rPr>
          <w:rFonts w:ascii="Times New Roman" w:hAnsi="Times New Roman"/>
          <w:sz w:val="24"/>
          <w:szCs w:val="24"/>
          <w:vertAlign w:val="subscript"/>
        </w:rPr>
        <w:t xml:space="preserve">reserve </w:t>
      </w:r>
      <w:r w:rsidRPr="0015352D">
        <w:rPr>
          <w:rFonts w:ascii="Times New Roman" w:hAnsi="Times New Roman"/>
          <w:sz w:val="24"/>
          <w:szCs w:val="24"/>
        </w:rPr>
        <w:t xml:space="preserve">values based on one or more metrics </w:t>
      </w:r>
    </w:p>
    <w:p w14:paraId="12BF314F" w14:textId="77777777" w:rsidR="0015352D" w:rsidRPr="0015352D" w:rsidRDefault="0015352D" w:rsidP="0015352D">
      <w:pPr>
        <w:pStyle w:val="ListParagraph"/>
        <w:numPr>
          <w:ilvl w:val="3"/>
          <w:numId w:val="28"/>
        </w:numPr>
        <w:autoSpaceDE w:val="0"/>
        <w:autoSpaceDN w:val="0"/>
        <w:jc w:val="both"/>
        <w:rPr>
          <w:rFonts w:ascii="Times New Roman" w:hAnsi="Times New Roman"/>
          <w:sz w:val="24"/>
          <w:szCs w:val="24"/>
        </w:rPr>
      </w:pPr>
      <w:r w:rsidRPr="0015352D">
        <w:rPr>
          <w:rFonts w:ascii="Times New Roman" w:hAnsi="Times New Roman"/>
          <w:sz w:val="24"/>
          <w:szCs w:val="24"/>
        </w:rPr>
        <w:t>FFS whether/how to restrict the set of values</w:t>
      </w:r>
    </w:p>
    <w:p w14:paraId="4BD36E54" w14:textId="77777777" w:rsidR="0015352D" w:rsidRPr="0015352D" w:rsidRDefault="0015352D" w:rsidP="0015352D">
      <w:pPr>
        <w:pStyle w:val="ListParagraph"/>
        <w:numPr>
          <w:ilvl w:val="0"/>
          <w:numId w:val="29"/>
        </w:numPr>
        <w:autoSpaceDE w:val="0"/>
        <w:autoSpaceDN w:val="0"/>
        <w:jc w:val="both"/>
        <w:rPr>
          <w:rFonts w:ascii="Times New Roman" w:hAnsi="Times New Roman"/>
          <w:sz w:val="24"/>
          <w:szCs w:val="24"/>
        </w:rPr>
      </w:pPr>
      <w:r w:rsidRPr="0015352D">
        <w:rPr>
          <w:rFonts w:ascii="Times New Roman" w:hAnsi="Times New Roman"/>
          <w:sz w:val="24"/>
          <w:szCs w:val="24"/>
        </w:rPr>
        <w:t>For the k value, down-selection to one of the following in RAN1#105-e (further refinement of each of the alternatives is possible)</w:t>
      </w:r>
    </w:p>
    <w:p w14:paraId="093C6310" w14:textId="77777777" w:rsidR="0015352D" w:rsidRPr="0015352D" w:rsidRDefault="0015352D" w:rsidP="0015352D">
      <w:pPr>
        <w:pStyle w:val="ListParagraph"/>
        <w:numPr>
          <w:ilvl w:val="4"/>
          <w:numId w:val="30"/>
        </w:numPr>
        <w:autoSpaceDE w:val="0"/>
        <w:autoSpaceDN w:val="0"/>
        <w:spacing w:line="256" w:lineRule="auto"/>
        <w:jc w:val="both"/>
        <w:rPr>
          <w:rFonts w:ascii="Times New Roman" w:hAnsi="Times New Roman"/>
          <w:sz w:val="24"/>
          <w:szCs w:val="24"/>
        </w:rPr>
      </w:pPr>
      <w:r w:rsidRPr="0015352D">
        <w:rPr>
          <w:rFonts w:ascii="Times New Roman" w:hAnsi="Times New Roman"/>
          <w:sz w:val="24"/>
          <w:szCs w:val="24"/>
        </w:rPr>
        <w:t>Alt 1: Option 1 as in RAN1#104-e</w:t>
      </w:r>
    </w:p>
    <w:p w14:paraId="6CB1086B" w14:textId="77777777" w:rsidR="0015352D" w:rsidRPr="0015352D" w:rsidRDefault="0015352D" w:rsidP="0015352D">
      <w:pPr>
        <w:pStyle w:val="ListParagraph"/>
        <w:numPr>
          <w:ilvl w:val="4"/>
          <w:numId w:val="30"/>
        </w:numPr>
        <w:autoSpaceDE w:val="0"/>
        <w:autoSpaceDN w:val="0"/>
        <w:spacing w:line="256" w:lineRule="auto"/>
        <w:jc w:val="both"/>
        <w:rPr>
          <w:rFonts w:ascii="Times New Roman" w:hAnsi="Times New Roman"/>
          <w:sz w:val="24"/>
          <w:szCs w:val="24"/>
        </w:rPr>
      </w:pPr>
      <w:r w:rsidRPr="0015352D">
        <w:rPr>
          <w:rFonts w:ascii="Times New Roman" w:hAnsi="Times New Roman"/>
          <w:sz w:val="24"/>
          <w:szCs w:val="24"/>
        </w:rPr>
        <w:t>Alt 2: A modified Option 5 as in RAN1#104-e, where the modification is such that it also includes option 1</w:t>
      </w:r>
    </w:p>
    <w:p w14:paraId="5E9CE622" w14:textId="77777777" w:rsidR="0015352D" w:rsidRPr="0015352D" w:rsidRDefault="0015352D" w:rsidP="0015352D">
      <w:pPr>
        <w:pStyle w:val="ListParagraph"/>
        <w:numPr>
          <w:ilvl w:val="5"/>
          <w:numId w:val="30"/>
        </w:numPr>
        <w:autoSpaceDE w:val="0"/>
        <w:autoSpaceDN w:val="0"/>
        <w:jc w:val="both"/>
        <w:rPr>
          <w:rFonts w:ascii="Times New Roman" w:hAnsi="Times New Roman"/>
          <w:sz w:val="24"/>
          <w:szCs w:val="24"/>
        </w:rPr>
      </w:pPr>
      <w:r w:rsidRPr="0015352D">
        <w:rPr>
          <w:rFonts w:ascii="Times New Roman" w:hAnsi="Times New Roman"/>
          <w:sz w:val="24"/>
          <w:szCs w:val="24"/>
        </w:rPr>
        <w:t xml:space="preserve">FFS how to </w:t>
      </w:r>
      <w:r w:rsidRPr="0015352D">
        <w:rPr>
          <w:rFonts w:ascii="Times New Roman" w:eastAsia="Times New Roman" w:hAnsi="Times New Roman"/>
          <w:sz w:val="24"/>
          <w:szCs w:val="24"/>
        </w:rPr>
        <w:t>(pre-)</w:t>
      </w:r>
      <w:r w:rsidRPr="0015352D">
        <w:rPr>
          <w:rFonts w:ascii="Times New Roman" w:hAnsi="Times New Roman"/>
          <w:sz w:val="24"/>
          <w:szCs w:val="24"/>
        </w:rPr>
        <w:t>configure (</w:t>
      </w:r>
      <w:proofErr w:type="gramStart"/>
      <w:r w:rsidRPr="0015352D">
        <w:rPr>
          <w:rFonts w:ascii="Times New Roman" w:hAnsi="Times New Roman"/>
          <w:sz w:val="24"/>
          <w:szCs w:val="24"/>
        </w:rPr>
        <w:t>e.g.</w:t>
      </w:r>
      <w:proofErr w:type="gramEnd"/>
      <w:r w:rsidRPr="0015352D">
        <w:rPr>
          <w:rFonts w:ascii="Times New Roman" w:hAnsi="Times New Roman"/>
          <w:sz w:val="24"/>
          <w:szCs w:val="24"/>
        </w:rPr>
        <w:t xml:space="preserve"> including bitmap), whether a maximum number of k values is needed, and whether it can be up to UE implementation to select a k value based on the (pre-)configuration</w:t>
      </w:r>
    </w:p>
    <w:p w14:paraId="44358A88" w14:textId="77777777" w:rsidR="0015352D" w:rsidRPr="0015352D" w:rsidRDefault="0015352D" w:rsidP="0015352D">
      <w:pPr>
        <w:pStyle w:val="ListParagraph"/>
        <w:numPr>
          <w:ilvl w:val="4"/>
          <w:numId w:val="30"/>
        </w:numPr>
        <w:autoSpaceDE w:val="0"/>
        <w:autoSpaceDN w:val="0"/>
        <w:jc w:val="both"/>
        <w:rPr>
          <w:rFonts w:ascii="Times New Roman" w:hAnsi="Times New Roman"/>
          <w:color w:val="000000" w:themeColor="text1"/>
          <w:sz w:val="24"/>
          <w:szCs w:val="24"/>
        </w:rPr>
      </w:pPr>
      <w:r w:rsidRPr="0015352D">
        <w:rPr>
          <w:rFonts w:ascii="Times New Roman" w:hAnsi="Times New Roman"/>
          <w:color w:val="000000" w:themeColor="text1"/>
          <w:sz w:val="24"/>
          <w:szCs w:val="24"/>
        </w:rPr>
        <w:t>FFS details, e.g., sensing before the resource (re)selection trigger or the first slot of the set of Y candidate slots subject to processing time restriction, etc.</w:t>
      </w:r>
    </w:p>
    <w:p w14:paraId="32E5408A" w14:textId="6615555A" w:rsidR="0015352D" w:rsidRPr="0015352D" w:rsidRDefault="0015352D" w:rsidP="0015352D">
      <w:pPr>
        <w:pStyle w:val="ListParagraph"/>
        <w:numPr>
          <w:ilvl w:val="3"/>
          <w:numId w:val="30"/>
        </w:numPr>
        <w:autoSpaceDE w:val="0"/>
        <w:autoSpaceDN w:val="0"/>
        <w:jc w:val="both"/>
        <w:rPr>
          <w:rFonts w:ascii="Times New Roman" w:hAnsi="Times New Roman"/>
          <w:sz w:val="24"/>
          <w:szCs w:val="24"/>
        </w:rPr>
      </w:pPr>
      <w:r w:rsidRPr="0015352D">
        <w:rPr>
          <w:rFonts w:ascii="Times New Roman" w:hAnsi="Times New Roman"/>
          <w:sz w:val="24"/>
          <w:szCs w:val="24"/>
        </w:rPr>
        <w:t xml:space="preserve">Note: companies are encouraged to provide more evaluations </w:t>
      </w:r>
    </w:p>
    <w:p w14:paraId="1FE9C6C6" w14:textId="77777777" w:rsidR="0015352D" w:rsidRPr="0015352D" w:rsidRDefault="0015352D" w:rsidP="0015352D">
      <w:pPr>
        <w:jc w:val="both"/>
      </w:pPr>
    </w:p>
    <w:p w14:paraId="667B6F32" w14:textId="77777777" w:rsidR="0015352D" w:rsidRPr="0015352D" w:rsidRDefault="0015352D" w:rsidP="0015352D">
      <w:pPr>
        <w:autoSpaceDE w:val="0"/>
        <w:autoSpaceDN w:val="0"/>
        <w:jc w:val="both"/>
        <w:rPr>
          <w:b/>
          <w:bCs/>
          <w:color w:val="000000"/>
          <w:highlight w:val="green"/>
        </w:rPr>
      </w:pPr>
      <w:r w:rsidRPr="0015352D">
        <w:rPr>
          <w:highlight w:val="green"/>
        </w:rPr>
        <w:t>Agreement:</w:t>
      </w:r>
    </w:p>
    <w:p w14:paraId="2865C621" w14:textId="77777777" w:rsidR="0015352D" w:rsidRPr="0015352D" w:rsidRDefault="0015352D" w:rsidP="0015352D">
      <w:pPr>
        <w:numPr>
          <w:ilvl w:val="0"/>
          <w:numId w:val="31"/>
        </w:numPr>
        <w:jc w:val="both"/>
      </w:pPr>
      <w:r w:rsidRPr="0015352D">
        <w:rPr>
          <w:lang w:eastAsia="ko-KR"/>
        </w:rPr>
        <w:t>When periodic-based partial sensing is potentially performed by UE in a mode 2 Tx resource pool provided by higher layer, at least all of the followings are met:</w:t>
      </w:r>
    </w:p>
    <w:p w14:paraId="636EA838" w14:textId="77777777" w:rsidR="0015352D" w:rsidRPr="0015352D" w:rsidRDefault="0015352D" w:rsidP="0015352D">
      <w:pPr>
        <w:numPr>
          <w:ilvl w:val="1"/>
          <w:numId w:val="31"/>
        </w:numPr>
        <w:jc w:val="both"/>
      </w:pPr>
      <w:r w:rsidRPr="0015352D">
        <w:rPr>
          <w:lang w:eastAsia="ko-KR"/>
        </w:rPr>
        <w:t>Periodic reservation for another TB (</w:t>
      </w:r>
      <w:proofErr w:type="spellStart"/>
      <w:r w:rsidRPr="0015352D">
        <w:rPr>
          <w:rStyle w:val="Emphasis"/>
          <w:lang w:eastAsia="ko-KR"/>
        </w:rPr>
        <w:t>sl-MultiReserveResource</w:t>
      </w:r>
      <w:proofErr w:type="spellEnd"/>
      <w:r w:rsidRPr="0015352D">
        <w:rPr>
          <w:lang w:eastAsia="ko-KR"/>
        </w:rPr>
        <w:t>) is enabled for the resource pool</w:t>
      </w:r>
    </w:p>
    <w:p w14:paraId="27384A15" w14:textId="77777777" w:rsidR="0015352D" w:rsidRPr="0015352D" w:rsidRDefault="0015352D" w:rsidP="0015352D">
      <w:pPr>
        <w:numPr>
          <w:ilvl w:val="1"/>
          <w:numId w:val="31"/>
        </w:numPr>
        <w:jc w:val="both"/>
      </w:pPr>
      <w:r w:rsidRPr="0015352D">
        <w:rPr>
          <w:lang w:eastAsia="ko-KR"/>
        </w:rPr>
        <w:t>The resource pool is (pre-)configured to enable partial sensing</w:t>
      </w:r>
    </w:p>
    <w:p w14:paraId="7236CF8F" w14:textId="3DBB131C" w:rsidR="0015352D" w:rsidRDefault="0015352D" w:rsidP="0015352D">
      <w:pPr>
        <w:numPr>
          <w:ilvl w:val="1"/>
          <w:numId w:val="31"/>
        </w:numPr>
        <w:jc w:val="both"/>
      </w:pPr>
      <w:r w:rsidRPr="0015352D">
        <w:rPr>
          <w:lang w:eastAsia="ko-KR"/>
        </w:rPr>
        <w:lastRenderedPageBreak/>
        <w:t>Partial sensing configured by higher layer in the UE</w:t>
      </w:r>
    </w:p>
    <w:p w14:paraId="4CD9013F" w14:textId="77777777" w:rsidR="0015352D" w:rsidRPr="0015352D" w:rsidRDefault="0015352D" w:rsidP="0015352D">
      <w:pPr>
        <w:ind w:left="1440"/>
        <w:jc w:val="both"/>
      </w:pPr>
    </w:p>
    <w:p w14:paraId="65E8C13E" w14:textId="24933D2B" w:rsidR="006400C7" w:rsidRPr="006400C7" w:rsidRDefault="006400C7" w:rsidP="00CD60DA">
      <w:pPr>
        <w:jc w:val="both"/>
      </w:pPr>
      <w:r>
        <w:t xml:space="preserve">In this contribution, we </w:t>
      </w:r>
      <w:r w:rsidR="00C67F10">
        <w:t>discuss the</w:t>
      </w:r>
      <w:r w:rsidR="00F53CB1">
        <w:t xml:space="preserve"> open issues of resource allocation for power saving</w:t>
      </w:r>
      <w:r w:rsidR="00BE09FD">
        <w:t xml:space="preserve">, including the detailed </w:t>
      </w:r>
      <w:r w:rsidR="00115423">
        <w:t xml:space="preserve">periodic-based </w:t>
      </w:r>
      <w:r w:rsidR="00BE09FD">
        <w:t xml:space="preserve">partial sensing, detailed </w:t>
      </w:r>
      <w:r w:rsidR="00115423">
        <w:t xml:space="preserve">contiguous partial sensing, partial sensing for resource re-evaluation and pre-emption, </w:t>
      </w:r>
      <w:r w:rsidR="00BE09FD">
        <w:t xml:space="preserve">coexistence of multiple resource allocation schemes, congestion control and resource allocation for sidelink DRX. </w:t>
      </w:r>
      <w:r w:rsidR="00F53CB1">
        <w:t xml:space="preserve"> </w:t>
      </w:r>
      <w:r w:rsidR="00145723">
        <w:t xml:space="preserve"> </w:t>
      </w:r>
      <w:r w:rsidR="00C90EE9">
        <w:t xml:space="preserve"> </w:t>
      </w:r>
    </w:p>
    <w:p w14:paraId="66B061C1" w14:textId="59298859" w:rsidR="00C90EE9" w:rsidRDefault="00EA5A5B" w:rsidP="00874816">
      <w:pPr>
        <w:pStyle w:val="Heading1"/>
      </w:pPr>
      <w:r>
        <w:t>Discussion</w:t>
      </w:r>
    </w:p>
    <w:p w14:paraId="7EA448B0" w14:textId="2775E04D" w:rsidR="00F53CB1" w:rsidRPr="00F53CB1" w:rsidRDefault="00212DEB" w:rsidP="00F53CB1">
      <w:pPr>
        <w:pStyle w:val="Heading2"/>
      </w:pPr>
      <w:r>
        <w:t>Periodic-based p</w:t>
      </w:r>
      <w:r w:rsidR="00F53CB1" w:rsidRPr="00F53CB1">
        <w:t>artial sensing</w:t>
      </w:r>
    </w:p>
    <w:p w14:paraId="33242B07" w14:textId="42C67A54" w:rsidR="00F53CB1" w:rsidRDefault="00F53CB1" w:rsidP="00C90EE9">
      <w:pPr>
        <w:jc w:val="both"/>
      </w:pPr>
      <w:r>
        <w:t xml:space="preserve">In LTE V2X, if a slot </w:t>
      </w:r>
      <m:oMath>
        <m:sSub>
          <m:sSubPr>
            <m:ctrlPr>
              <w:rPr>
                <w:rFonts w:ascii="Cambria Math" w:hAnsi="Cambria Math"/>
                <w:i/>
              </w:rPr>
            </m:ctrlPr>
          </m:sSubPr>
          <m:e>
            <m:r>
              <w:rPr>
                <w:rFonts w:ascii="Cambria Math" w:hAnsi="Cambria Math"/>
              </w:rPr>
              <m:t>t</m:t>
            </m:r>
          </m:e>
          <m:sub>
            <m:r>
              <w:rPr>
                <w:rFonts w:ascii="Cambria Math" w:hAnsi="Cambria Math"/>
              </w:rPr>
              <m:t>y</m:t>
            </m:r>
          </m:sub>
        </m:sSub>
      </m:oMath>
      <w:r>
        <w:t xml:space="preserve"> is included in the set of initial candidate slots, the UE shall monitor any slot </w:t>
      </w:r>
      <m:oMath>
        <m:sSub>
          <m:sSubPr>
            <m:ctrlPr>
              <w:rPr>
                <w:rFonts w:ascii="Cambria Math" w:hAnsi="Cambria Math"/>
                <w:i/>
              </w:rPr>
            </m:ctrlPr>
          </m:sSubPr>
          <m:e>
            <m:r>
              <w:rPr>
                <w:rFonts w:ascii="Cambria Math" w:hAnsi="Cambria Math"/>
              </w:rPr>
              <m:t>t</m:t>
            </m:r>
          </m:e>
          <m:sub>
            <m:r>
              <w:rPr>
                <w:rFonts w:ascii="Cambria Math" w:hAnsi="Cambria Math"/>
              </w:rPr>
              <m:t>y-k⋅</m:t>
            </m:r>
            <m:sSub>
              <m:sSubPr>
                <m:ctrlPr>
                  <w:rPr>
                    <w:rFonts w:ascii="Cambria Math" w:hAnsi="Cambria Math"/>
                    <w:i/>
                  </w:rPr>
                </m:ctrlPr>
              </m:sSubPr>
              <m:e>
                <m:r>
                  <w:rPr>
                    <w:rFonts w:ascii="Cambria Math" w:hAnsi="Cambria Math"/>
                  </w:rPr>
                  <m:t>P</m:t>
                </m:r>
              </m:e>
              <m:sub>
                <m:r>
                  <w:rPr>
                    <w:rFonts w:ascii="Cambria Math" w:hAnsi="Cambria Math"/>
                  </w:rPr>
                  <m:t>step</m:t>
                </m:r>
              </m:sub>
            </m:sSub>
          </m:sub>
        </m:sSub>
      </m:oMath>
      <w:r>
        <w:t xml:space="preserve"> if </w:t>
      </w:r>
      <w:r w:rsidRPr="00A846BC">
        <w:rPr>
          <w:i/>
          <w:iCs/>
        </w:rPr>
        <w:t>k</w:t>
      </w:r>
      <w:r>
        <w:t>-</w:t>
      </w:r>
      <w:proofErr w:type="spellStart"/>
      <w:r w:rsidR="00A846BC">
        <w:t>th</w:t>
      </w:r>
      <w:proofErr w:type="spellEnd"/>
      <w:r>
        <w:t xml:space="preserve"> bit of the high layer parameter</w:t>
      </w:r>
      <w:r w:rsidR="00A846BC">
        <w:t xml:space="preserve"> </w:t>
      </w:r>
      <w:proofErr w:type="spellStart"/>
      <w:r w:rsidR="00A846BC" w:rsidRPr="00A846BC">
        <w:rPr>
          <w:i/>
          <w:iCs/>
        </w:rPr>
        <w:t>gapCandidateSensing</w:t>
      </w:r>
      <w:proofErr w:type="spellEnd"/>
      <w:r>
        <w:t xml:space="preserve"> is set to 1. This is because most of the configured resource reservation periods in LTE </w:t>
      </w:r>
      <w:r w:rsidR="00115423">
        <w:t xml:space="preserve">FDD </w:t>
      </w:r>
      <w:r>
        <w:t xml:space="preserve">V2X is an integer multiple of 100 </w:t>
      </w:r>
      <w:proofErr w:type="spellStart"/>
      <w:r>
        <w:t>ms.</w:t>
      </w:r>
      <w:proofErr w:type="spellEnd"/>
    </w:p>
    <w:p w14:paraId="6F42D457" w14:textId="77777777" w:rsidR="00F53CB1" w:rsidRDefault="00F53CB1" w:rsidP="00C90EE9">
      <w:pPr>
        <w:jc w:val="both"/>
      </w:pPr>
    </w:p>
    <w:p w14:paraId="6B075258" w14:textId="77777777" w:rsidR="00A846BC" w:rsidRDefault="00F53CB1" w:rsidP="00C90EE9">
      <w:pPr>
        <w:jc w:val="both"/>
      </w:pPr>
      <w:r>
        <w:t>In NR V2X, up to 16 resource reservation periods can be configured</w:t>
      </w:r>
      <w:r w:rsidR="00A846BC">
        <w:t xml:space="preserve"> by a resource pool</w:t>
      </w:r>
      <w:r>
        <w:t>, wh</w:t>
      </w:r>
      <w:r w:rsidR="00A846BC">
        <w:t>ere the set of possible resource reservation periods can be 1</w:t>
      </w:r>
      <w:r>
        <w:t>:</w:t>
      </w:r>
      <w:r w:rsidR="00A846BC">
        <w:t>99</w:t>
      </w:r>
      <w:r>
        <w:t xml:space="preserve"> </w:t>
      </w:r>
      <w:proofErr w:type="spellStart"/>
      <w:r>
        <w:t>ms</w:t>
      </w:r>
      <w:proofErr w:type="spellEnd"/>
      <w:r>
        <w:t xml:space="preserve"> and 100:100:1000 </w:t>
      </w:r>
      <w:proofErr w:type="spellStart"/>
      <w:r>
        <w:t>ms.</w:t>
      </w:r>
      <w:proofErr w:type="spellEnd"/>
      <w:r w:rsidR="00A846BC">
        <w:t xml:space="preserve"> </w:t>
      </w:r>
    </w:p>
    <w:p w14:paraId="722EBC1D" w14:textId="77777777" w:rsidR="00A846BC" w:rsidRDefault="00A846BC" w:rsidP="00C90EE9">
      <w:pPr>
        <w:jc w:val="both"/>
      </w:pPr>
    </w:p>
    <w:p w14:paraId="575E1E6C" w14:textId="35F4D8FC" w:rsidR="00F53CB1" w:rsidRDefault="00A846BC" w:rsidP="00C90EE9">
      <w:pPr>
        <w:jc w:val="both"/>
      </w:pPr>
      <w:r>
        <w:t xml:space="preserve">The </w:t>
      </w:r>
      <w:r w:rsidR="00B21694">
        <w:t xml:space="preserve">LTE V2X </w:t>
      </w:r>
      <w:r>
        <w:t xml:space="preserve">schemes of determining the set of initial candidate slots cannot be directly applied for NR sidelink. Since most of the configured resource reservation periods in NR sidelink are not integer multiple of a certain period (e.g., 100 </w:t>
      </w:r>
      <w:proofErr w:type="spellStart"/>
      <w:r>
        <w:t>ms</w:t>
      </w:r>
      <w:proofErr w:type="spellEnd"/>
      <w:r>
        <w:t xml:space="preserve">), a simple parameter of </w:t>
      </w:r>
      <w:proofErr w:type="spellStart"/>
      <w:r w:rsidRPr="00A846BC">
        <w:rPr>
          <w:i/>
          <w:iCs/>
        </w:rPr>
        <w:t>gapCandidateSensing</w:t>
      </w:r>
      <w:proofErr w:type="spellEnd"/>
      <w:r>
        <w:t xml:space="preserve"> does not work properly. Furthermore, the support of smaller resource reservation periods (i.e., 1:99 </w:t>
      </w:r>
      <w:proofErr w:type="spellStart"/>
      <w:r>
        <w:t>ms</w:t>
      </w:r>
      <w:proofErr w:type="spellEnd"/>
      <w:r>
        <w:t xml:space="preserve">) in NR sidelink implies more sensing operations </w:t>
      </w:r>
      <w:r w:rsidR="00911E5E">
        <w:t xml:space="preserve">are </w:t>
      </w:r>
      <w:r>
        <w:t xml:space="preserve">needed to qualify an initial candidate slot, in case the similar scheme in LTE V2X of determining the set of initial candidate slots is applied. </w:t>
      </w:r>
    </w:p>
    <w:p w14:paraId="62A78606" w14:textId="3B1DE6BB" w:rsidR="00A846BC" w:rsidRDefault="00A846BC" w:rsidP="00C90EE9">
      <w:pPr>
        <w:jc w:val="both"/>
      </w:pPr>
    </w:p>
    <w:p w14:paraId="2B731E7C" w14:textId="44287427" w:rsidR="00D529DF" w:rsidRDefault="00B4711B" w:rsidP="00C90EE9">
      <w:pPr>
        <w:jc w:val="both"/>
      </w:pPr>
      <w:r>
        <w:t xml:space="preserve">It was agreed </w:t>
      </w:r>
      <w:r w:rsidR="0015352D">
        <w:fldChar w:fldCharType="begin"/>
      </w:r>
      <w:r w:rsidR="0015352D">
        <w:instrText xml:space="preserve"> REF _Ref70510955 \r \h </w:instrText>
      </w:r>
      <w:r w:rsidR="0015352D">
        <w:fldChar w:fldCharType="separate"/>
      </w:r>
      <w:r w:rsidR="0015352D">
        <w:t>[3]</w:t>
      </w:r>
      <w:r w:rsidR="0015352D">
        <w:fldChar w:fldCharType="end"/>
      </w:r>
      <w:r w:rsidR="0015352D">
        <w:t xml:space="preserve"> </w:t>
      </w:r>
      <w:r>
        <w:t xml:space="preserve">that in periodic-based partial sensing, a slot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t xml:space="preserve"> is considered as a candidate slot if UE monitors slots </w:t>
      </w:r>
      <m:oMath>
        <m:sSubSup>
          <m:sSubSupPr>
            <m:ctrlPr>
              <w:rPr>
                <w:rFonts w:ascii="Cambria Math" w:hAnsi="Cambria Math"/>
                <w:i/>
              </w:rPr>
            </m:ctrlPr>
          </m:sSubSupPr>
          <m:e>
            <m:r>
              <w:rPr>
                <w:rFonts w:ascii="Cambria Math" w:hAnsi="Cambria Math"/>
              </w:rPr>
              <m:t>t</m:t>
            </m:r>
          </m:e>
          <m:sub>
            <m:r>
              <w:rPr>
                <w:rFonts w:ascii="Cambria Math" w:hAnsi="Cambria Math"/>
              </w:rPr>
              <m:t>y-k⋅</m:t>
            </m:r>
            <m:sSub>
              <m:sSubPr>
                <m:ctrlPr>
                  <w:rPr>
                    <w:rFonts w:ascii="Cambria Math" w:hAnsi="Cambria Math"/>
                    <w:i/>
                  </w:rPr>
                </m:ctrlPr>
              </m:sSubPr>
              <m:e>
                <m:r>
                  <w:rPr>
                    <w:rFonts w:ascii="Cambria Math" w:hAnsi="Cambria Math"/>
                  </w:rPr>
                  <m:t>P</m:t>
                </m:r>
              </m:e>
              <m:sub>
                <m:r>
                  <w:rPr>
                    <w:rFonts w:ascii="Cambria Math" w:hAnsi="Cambria Math"/>
                  </w:rPr>
                  <m:t>reserve</m:t>
                </m:r>
              </m:sub>
            </m:sSub>
          </m:sub>
          <m:sup>
            <m:r>
              <w:rPr>
                <w:rFonts w:ascii="Cambria Math" w:hAnsi="Cambria Math"/>
              </w:rPr>
              <m:t>SL</m:t>
            </m:r>
          </m:sup>
        </m:sSubSup>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t xml:space="preserve"> is a periodicity value</w:t>
      </w:r>
      <w:r w:rsidR="00D529DF">
        <w:t xml:space="preserve"> from the configured set of possible resource reservation periods allowed in the resource pool (i.e., </w:t>
      </w:r>
      <w:proofErr w:type="spellStart"/>
      <w:r w:rsidR="00D529DF" w:rsidRPr="00D529DF">
        <w:rPr>
          <w:i/>
          <w:iCs/>
        </w:rPr>
        <w:t>sl-ResourceReservePeriodList</w:t>
      </w:r>
      <w:proofErr w:type="spellEnd"/>
      <w:r w:rsidR="00D529DF">
        <w:t xml:space="preserve">). The determination of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rsidR="00D529DF">
        <w:t xml:space="preserve"> is still open, where </w:t>
      </w:r>
      <w:r w:rsidR="0015352D">
        <w:t xml:space="preserve">the number of </w:t>
      </w:r>
      <w:r w:rsidR="009C1B71">
        <w:t>alternatives</w:t>
      </w:r>
      <w:r w:rsidR="00D529DF">
        <w:t xml:space="preserve"> w</w:t>
      </w:r>
      <w:r w:rsidR="0015352D">
        <w:t>as</w:t>
      </w:r>
      <w:r w:rsidR="00D529DF">
        <w:t xml:space="preserve"> </w:t>
      </w:r>
      <w:r w:rsidR="0015352D">
        <w:t xml:space="preserve">down selected to two </w:t>
      </w:r>
      <w:r w:rsidR="0015352D">
        <w:fldChar w:fldCharType="begin"/>
      </w:r>
      <w:r w:rsidR="0015352D">
        <w:instrText xml:space="preserve"> REF _Ref70511018 \r \h </w:instrText>
      </w:r>
      <w:r w:rsidR="0015352D">
        <w:fldChar w:fldCharType="separate"/>
      </w:r>
      <w:r w:rsidR="0015352D">
        <w:t>[2]</w:t>
      </w:r>
      <w:r w:rsidR="0015352D">
        <w:fldChar w:fldCharType="end"/>
      </w:r>
      <w:r w:rsidR="0015352D">
        <w:t>.</w:t>
      </w:r>
    </w:p>
    <w:p w14:paraId="44349862" w14:textId="77777777" w:rsidR="00D529DF" w:rsidRDefault="00D529DF" w:rsidP="00C90EE9">
      <w:pPr>
        <w:jc w:val="both"/>
      </w:pPr>
    </w:p>
    <w:p w14:paraId="51F2D5F5" w14:textId="53AA4506" w:rsidR="00D529DF" w:rsidRDefault="0015352D" w:rsidP="00C90EE9">
      <w:pPr>
        <w:jc w:val="both"/>
      </w:pPr>
      <w:r>
        <w:t>The first</w:t>
      </w:r>
      <w:r w:rsidR="00D529DF">
        <w:t xml:space="preserve"> </w:t>
      </w:r>
      <w:r w:rsidR="009C1B71">
        <w:t>alternative</w:t>
      </w:r>
      <w:r w:rsidR="00D529DF">
        <w:t xml:space="preserve"> is that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rsidR="00D529DF">
        <w:t xml:space="preserve"> corresponds to all values from </w:t>
      </w:r>
      <w:proofErr w:type="spellStart"/>
      <w:r w:rsidR="00D529DF" w:rsidRPr="00D529DF">
        <w:rPr>
          <w:i/>
          <w:iCs/>
        </w:rPr>
        <w:t>sl-ResourceReservePeriodList</w:t>
      </w:r>
      <w:proofErr w:type="spellEnd"/>
      <w:r w:rsidR="00D529DF" w:rsidRPr="00D529DF">
        <w:t xml:space="preserve">. </w:t>
      </w:r>
      <w:r w:rsidR="00D529DF">
        <w:t xml:space="preserve">This </w:t>
      </w:r>
      <w:r w:rsidR="009C1B71">
        <w:t xml:space="preserve">alternative </w:t>
      </w:r>
      <w:r w:rsidR="00D529DF">
        <w:t xml:space="preserve">requires a UE to monitor all the possible resource reservation periods, resulting in reliable partial sensing. However, the power consumption of this approach </w:t>
      </w:r>
      <w:r w:rsidR="008268D8">
        <w:t xml:space="preserve">may be large, and it is not preferred for power-limited devices. </w:t>
      </w:r>
    </w:p>
    <w:p w14:paraId="6F16FE1C" w14:textId="601F59A7" w:rsidR="008268D8" w:rsidRDefault="008268D8" w:rsidP="00C90EE9">
      <w:pPr>
        <w:jc w:val="both"/>
      </w:pPr>
    </w:p>
    <w:p w14:paraId="781E0520" w14:textId="43B46B15" w:rsidR="00D52264" w:rsidRDefault="0015352D" w:rsidP="00DD1D23">
      <w:pPr>
        <w:jc w:val="both"/>
      </w:pPr>
      <w:r>
        <w:t>The second</w:t>
      </w:r>
      <w:r w:rsidR="008268D8">
        <w:t xml:space="preserve"> </w:t>
      </w:r>
      <w:r w:rsidR="009C1B71">
        <w:t>alternative</w:t>
      </w:r>
      <w:r w:rsidR="008268D8">
        <w:t xml:space="preserve"> is that</w:t>
      </w:r>
      <w:r>
        <w:t xml:space="preserve"> </w:t>
      </w:r>
      <w:r w:rsidR="007574BB">
        <w:t>a</w:t>
      </w:r>
      <w:r>
        <w:t xml:space="preserve"> set of</w:t>
      </w:r>
      <w:r w:rsidR="008268D8">
        <w:t xml:space="preserve">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t xml:space="preserve"> values </w:t>
      </w:r>
      <w:r w:rsidR="008268D8">
        <w:t xml:space="preserve">is </w:t>
      </w:r>
      <w:r>
        <w:t xml:space="preserve">(pre)configured and includes up to the full set of values from </w:t>
      </w:r>
      <w:proofErr w:type="spellStart"/>
      <w:r w:rsidRPr="00D529DF">
        <w:rPr>
          <w:i/>
          <w:iCs/>
        </w:rPr>
        <w:t>sl-ResourceReservePeriodList</w:t>
      </w:r>
      <w:proofErr w:type="spellEnd"/>
      <w:r w:rsidRPr="0015352D">
        <w:t>.</w:t>
      </w:r>
      <w:r>
        <w:t xml:space="preserve"> </w:t>
      </w:r>
      <w:r w:rsidR="008E0C0B">
        <w:t>T</w:t>
      </w:r>
      <w:r>
        <w:t xml:space="preserve">he second </w:t>
      </w:r>
      <w:r w:rsidR="009C1B71">
        <w:t>alternative</w:t>
      </w:r>
      <w:r>
        <w:t xml:space="preserve"> </w:t>
      </w:r>
      <w:r w:rsidR="008E0C0B">
        <w:t xml:space="preserve">allows UE to monitor only a subset of resource reservation periods, </w:t>
      </w:r>
      <w:r w:rsidR="00DD1D23">
        <w:t>resulting in reduced power consumption.</w:t>
      </w:r>
      <w:r w:rsidR="007574BB">
        <w:t xml:space="preserve"> T</w:t>
      </w:r>
      <w:r w:rsidR="00DD1D23">
        <w:t xml:space="preserve">his </w:t>
      </w:r>
      <w:r w:rsidR="009C1B71">
        <w:t xml:space="preserve">alternative </w:t>
      </w:r>
      <w:r w:rsidR="00DD1D23">
        <w:t>achieves the balance between power consumption and resource allocation reliability</w:t>
      </w:r>
      <w:r w:rsidR="007574BB">
        <w:t>, which is preferrable for power-limited devices</w:t>
      </w:r>
      <w:r w:rsidR="00D52264">
        <w:t>.</w:t>
      </w:r>
      <w:r w:rsidR="00D67F7A">
        <w:t xml:space="preserve"> </w:t>
      </w:r>
      <w:r w:rsidR="00D67F7A">
        <w:fldChar w:fldCharType="begin"/>
      </w:r>
      <w:r w:rsidR="00D67F7A">
        <w:instrText xml:space="preserve"> REF _Ref59878331 \h </w:instrText>
      </w:r>
      <w:r w:rsidR="00D67F7A">
        <w:fldChar w:fldCharType="separate"/>
      </w:r>
      <w:r>
        <w:t xml:space="preserve">Figure </w:t>
      </w:r>
      <w:r>
        <w:rPr>
          <w:noProof/>
        </w:rPr>
        <w:t>1</w:t>
      </w:r>
      <w:r w:rsidR="00D67F7A">
        <w:fldChar w:fldCharType="end"/>
      </w:r>
      <w:r w:rsidR="00D67F7A">
        <w:t xml:space="preserve"> shows</w:t>
      </w:r>
      <w:r w:rsidR="00D52264">
        <w:t xml:space="preserve"> </w:t>
      </w:r>
      <w:r w:rsidR="00D67F7A">
        <w:t xml:space="preserve">that only a subset of configured resource reservation periods is used to determine the initial candidate slots. </w:t>
      </w:r>
    </w:p>
    <w:p w14:paraId="49250178" w14:textId="2C94715F" w:rsidR="00D52264" w:rsidRDefault="00D52264" w:rsidP="00DD1D23">
      <w:pPr>
        <w:jc w:val="both"/>
      </w:pPr>
    </w:p>
    <w:p w14:paraId="01D066A6" w14:textId="4C47174E" w:rsidR="00DD09FB" w:rsidRDefault="007574BB" w:rsidP="00DD1D23">
      <w:pPr>
        <w:jc w:val="both"/>
      </w:pPr>
      <w:r>
        <w:t xml:space="preserve">In our view, the second </w:t>
      </w:r>
      <w:r w:rsidR="009C1B71">
        <w:t>alternative</w:t>
      </w:r>
      <w:r>
        <w:t xml:space="preserve"> should be supported to keep the flexibility between power consumption and resource allocation reliability. However, a single set of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t xml:space="preserve"> values may not be </w:t>
      </w:r>
      <w:r w:rsidR="00853094">
        <w:t>enough</w:t>
      </w:r>
      <w:r>
        <w:t xml:space="preserve"> for all UEs in the system. </w:t>
      </w:r>
      <w:r w:rsidR="00853094">
        <w:t>For a</w:t>
      </w:r>
      <w:r>
        <w:t xml:space="preserve"> UE </w:t>
      </w:r>
      <w:r w:rsidR="00853094">
        <w:t xml:space="preserve">with less power constraints, it prefers to monitor the full set of values from </w:t>
      </w:r>
      <w:proofErr w:type="spellStart"/>
      <w:r w:rsidR="00853094" w:rsidRPr="00D529DF">
        <w:rPr>
          <w:i/>
          <w:iCs/>
        </w:rPr>
        <w:t>sl-ResourceReservePeriodList</w:t>
      </w:r>
      <w:proofErr w:type="spellEnd"/>
      <w:r w:rsidR="00853094">
        <w:t xml:space="preserve"> to achieve more reliable resource selection. For a UE with more power constraints, it prefers to monitor a subset of values from </w:t>
      </w:r>
      <w:proofErr w:type="spellStart"/>
      <w:r w:rsidR="00853094" w:rsidRPr="00D529DF">
        <w:rPr>
          <w:i/>
          <w:iCs/>
        </w:rPr>
        <w:t>sl-ResourceReservePeriodList</w:t>
      </w:r>
      <w:proofErr w:type="spellEnd"/>
      <w:r w:rsidR="00853094">
        <w:t xml:space="preserve"> to achieve more power saving. Hence, we think at least two sets of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rsidR="00853094">
        <w:t xml:space="preserve"> values could be </w:t>
      </w:r>
      <w:r w:rsidR="00DD09FB">
        <w:t>supported</w:t>
      </w:r>
      <w:r w:rsidR="00853094">
        <w:t xml:space="preserve">. The first set of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rsidR="00853094">
        <w:t xml:space="preserve"> values </w:t>
      </w:r>
      <w:proofErr w:type="gramStart"/>
      <w:r w:rsidR="00911E5E">
        <w:t>corresponds</w:t>
      </w:r>
      <w:proofErr w:type="gramEnd"/>
      <w:r w:rsidR="00853094">
        <w:t xml:space="preserve"> to all values from </w:t>
      </w:r>
      <w:proofErr w:type="spellStart"/>
      <w:r w:rsidR="00853094" w:rsidRPr="00D529DF">
        <w:rPr>
          <w:i/>
          <w:iCs/>
        </w:rPr>
        <w:t>sl-ResourceReservePeriodList</w:t>
      </w:r>
      <w:proofErr w:type="spellEnd"/>
      <w:r w:rsidR="00853094" w:rsidRPr="00853094">
        <w:t>, while</w:t>
      </w:r>
      <w:r w:rsidR="00853094">
        <w:t xml:space="preserve"> the second set of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rsidR="00853094">
        <w:t xml:space="preserve"> values </w:t>
      </w:r>
      <w:r w:rsidR="00911E5E">
        <w:t>corresponds</w:t>
      </w:r>
      <w:r w:rsidR="00853094">
        <w:t xml:space="preserve"> to a subset of values from </w:t>
      </w:r>
      <w:proofErr w:type="spellStart"/>
      <w:r w:rsidR="00853094" w:rsidRPr="00D529DF">
        <w:rPr>
          <w:i/>
          <w:iCs/>
        </w:rPr>
        <w:t>sl-ResourceReservePeriodList</w:t>
      </w:r>
      <w:proofErr w:type="spellEnd"/>
      <w:r w:rsidR="00853094">
        <w:rPr>
          <w:i/>
          <w:iCs/>
        </w:rPr>
        <w:t>.</w:t>
      </w:r>
      <w:r w:rsidR="00DD09FB">
        <w:t xml:space="preserve"> </w:t>
      </w:r>
    </w:p>
    <w:p w14:paraId="6FC4ADFB" w14:textId="77777777" w:rsidR="00DD09FB" w:rsidRDefault="00DD09FB" w:rsidP="00DD1D23">
      <w:pPr>
        <w:jc w:val="both"/>
      </w:pPr>
    </w:p>
    <w:p w14:paraId="65EEBF76" w14:textId="3599F4F5" w:rsidR="00062D38" w:rsidRDefault="00DD09FB" w:rsidP="00DD1D23">
      <w:pPr>
        <w:jc w:val="both"/>
      </w:pPr>
      <w:r>
        <w:t xml:space="preserve">The selection between two sets of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t xml:space="preserve"> values </w:t>
      </w:r>
      <w:r w:rsidR="00062D38">
        <w:t xml:space="preserve">may </w:t>
      </w:r>
      <w:r>
        <w:t>depend on</w:t>
      </w:r>
      <w:r w:rsidR="004A0556">
        <w:t xml:space="preserve"> channel busy ratio (CBR). In general, the chance of resource collision is higher when sidelink channels are crowded. Sensing over all values from </w:t>
      </w:r>
      <w:proofErr w:type="spellStart"/>
      <w:r w:rsidR="004A0556" w:rsidRPr="00D529DF">
        <w:rPr>
          <w:i/>
          <w:iCs/>
        </w:rPr>
        <w:t>sl-ResourceReservePeriodList</w:t>
      </w:r>
      <w:proofErr w:type="spellEnd"/>
      <w:r w:rsidR="004A0556" w:rsidRPr="004A0556">
        <w:t xml:space="preserve"> is</w:t>
      </w:r>
      <w:r w:rsidR="004A0556">
        <w:t xml:space="preserve"> beneficial in alleviating the resource collision chance. On the other hand, when sidelink channels are less crowded, sensing over a subset of values from </w:t>
      </w:r>
      <w:proofErr w:type="spellStart"/>
      <w:r w:rsidR="004A0556" w:rsidRPr="00D529DF">
        <w:rPr>
          <w:i/>
          <w:iCs/>
        </w:rPr>
        <w:t>sl-ResourceReservePeriodList</w:t>
      </w:r>
      <w:proofErr w:type="spellEnd"/>
      <w:r w:rsidR="004A0556">
        <w:t xml:space="preserve"> is beneficial in saving device powers.</w:t>
      </w:r>
      <w:r w:rsidR="00062D38">
        <w:t xml:space="preserve"> </w:t>
      </w:r>
    </w:p>
    <w:p w14:paraId="4DE2C284" w14:textId="77777777" w:rsidR="00062D38" w:rsidRDefault="00062D38" w:rsidP="00DD1D23">
      <w:pPr>
        <w:jc w:val="both"/>
      </w:pPr>
    </w:p>
    <w:p w14:paraId="7AE1DD47" w14:textId="254E0750" w:rsidR="007574BB" w:rsidRPr="00DD09FB" w:rsidRDefault="00062D38" w:rsidP="00062D38">
      <w:pPr>
        <w:jc w:val="both"/>
      </w:pPr>
      <w:r>
        <w:t xml:space="preserve">The selection between two sets of </w:t>
      </w:r>
      <m:oMath>
        <m:sSub>
          <m:sSubPr>
            <m:ctrlPr>
              <w:rPr>
                <w:rFonts w:ascii="Cambria Math" w:hAnsi="Cambria Math"/>
                <w:i/>
              </w:rPr>
            </m:ctrlPr>
          </m:sSubPr>
          <m:e>
            <m:r>
              <w:rPr>
                <w:rFonts w:ascii="Cambria Math" w:hAnsi="Cambria Math"/>
              </w:rPr>
              <m:t>P</m:t>
            </m:r>
          </m:e>
          <m:sub>
            <m:r>
              <w:rPr>
                <w:rFonts w:ascii="Cambria Math" w:hAnsi="Cambria Math"/>
              </w:rPr>
              <m:t>reserve</m:t>
            </m:r>
          </m:sub>
        </m:sSub>
      </m:oMath>
      <w:r>
        <w:t xml:space="preserve"> values may also depend on priority level of data to be transmitted. In general, sensing over all values from </w:t>
      </w:r>
      <w:proofErr w:type="spellStart"/>
      <w:r w:rsidRPr="00D529DF">
        <w:rPr>
          <w:i/>
          <w:iCs/>
        </w:rPr>
        <w:t>sl-ResourceReservePeriodList</w:t>
      </w:r>
      <w:proofErr w:type="spellEnd"/>
      <w:r w:rsidRPr="004A0556">
        <w:t xml:space="preserve"> </w:t>
      </w:r>
      <w:r>
        <w:t xml:space="preserve">is used for data with high priority level, while sensing over a subset of values from </w:t>
      </w:r>
      <w:proofErr w:type="spellStart"/>
      <w:r w:rsidRPr="00D529DF">
        <w:rPr>
          <w:i/>
          <w:iCs/>
        </w:rPr>
        <w:t>sl-ResourceReservePeriodList</w:t>
      </w:r>
      <w:proofErr w:type="spellEnd"/>
      <w:r w:rsidRPr="004A0556">
        <w:t xml:space="preserve"> </w:t>
      </w:r>
      <w:r>
        <w:t xml:space="preserve">is used for data with low priority level. </w:t>
      </w:r>
    </w:p>
    <w:p w14:paraId="5B02F4C8" w14:textId="77777777" w:rsidR="008E0C0B" w:rsidRDefault="008E0C0B" w:rsidP="00DD1D23">
      <w:pPr>
        <w:jc w:val="both"/>
      </w:pPr>
    </w:p>
    <w:p w14:paraId="7B68460E" w14:textId="60BCA84D" w:rsidR="008E0C0B" w:rsidRDefault="008E0C0B" w:rsidP="00DD09FB">
      <w:pPr>
        <w:jc w:val="both"/>
      </w:pPr>
      <w:r w:rsidRPr="001C381A">
        <w:rPr>
          <w:b/>
          <w:i/>
          <w:u w:val="single"/>
        </w:rPr>
        <w:t xml:space="preserve">Proposal </w:t>
      </w:r>
      <w:r>
        <w:rPr>
          <w:b/>
          <w:i/>
          <w:u w:val="single"/>
        </w:rPr>
        <w:t>1</w:t>
      </w:r>
      <w:r w:rsidRPr="001C381A">
        <w:rPr>
          <w:b/>
          <w:i/>
          <w:u w:val="single"/>
        </w:rPr>
        <w:t>:</w:t>
      </w:r>
      <w:r>
        <w:rPr>
          <w:bCs/>
          <w:i/>
        </w:rPr>
        <w:t xml:space="preserve"> In periodic-based partial sensing, </w:t>
      </w:r>
      <w:r w:rsidR="00DD09FB">
        <w:rPr>
          <w:bCs/>
          <w:i/>
        </w:rPr>
        <w:t xml:space="preserve">two sets of </w:t>
      </w:r>
      <m:oMath>
        <m:sSub>
          <m:sSubPr>
            <m:ctrlPr>
              <w:rPr>
                <w:rFonts w:ascii="Cambria Math" w:hAnsi="Cambria Math"/>
                <w:bCs/>
                <w:i/>
              </w:rPr>
            </m:ctrlPr>
          </m:sSubPr>
          <m:e>
            <m:r>
              <w:rPr>
                <w:rFonts w:ascii="Cambria Math" w:hAnsi="Cambria Math"/>
              </w:rPr>
              <m:t>P</m:t>
            </m:r>
          </m:e>
          <m:sub>
            <m:r>
              <w:rPr>
                <w:rFonts w:ascii="Cambria Math" w:hAnsi="Cambria Math"/>
              </w:rPr>
              <m:t>reserve</m:t>
            </m:r>
          </m:sub>
        </m:sSub>
      </m:oMath>
      <w:r w:rsidR="00DD09FB">
        <w:rPr>
          <w:bCs/>
          <w:i/>
        </w:rPr>
        <w:t xml:space="preserve"> values are supported, where the </w:t>
      </w:r>
      <w:r w:rsidR="00853094">
        <w:rPr>
          <w:bCs/>
          <w:i/>
        </w:rPr>
        <w:t xml:space="preserve">first set of </w:t>
      </w:r>
      <m:oMath>
        <m:sSub>
          <m:sSubPr>
            <m:ctrlPr>
              <w:rPr>
                <w:rFonts w:ascii="Cambria Math" w:hAnsi="Cambria Math"/>
                <w:bCs/>
                <w:i/>
              </w:rPr>
            </m:ctrlPr>
          </m:sSubPr>
          <m:e>
            <m:r>
              <w:rPr>
                <w:rFonts w:ascii="Cambria Math" w:hAnsi="Cambria Math"/>
              </w:rPr>
              <m:t>P</m:t>
            </m:r>
          </m:e>
          <m:sub>
            <m:r>
              <w:rPr>
                <w:rFonts w:ascii="Cambria Math" w:hAnsi="Cambria Math"/>
              </w:rPr>
              <m:t>reserve</m:t>
            </m:r>
          </m:sub>
        </m:sSub>
      </m:oMath>
      <w:r w:rsidR="00853094">
        <w:rPr>
          <w:bCs/>
          <w:i/>
        </w:rPr>
        <w:t xml:space="preserve"> values </w:t>
      </w:r>
      <w:proofErr w:type="gramStart"/>
      <w:r w:rsidR="00853094">
        <w:rPr>
          <w:bCs/>
          <w:i/>
        </w:rPr>
        <w:t>correspond</w:t>
      </w:r>
      <w:r w:rsidR="00DD09FB">
        <w:rPr>
          <w:bCs/>
          <w:i/>
        </w:rPr>
        <w:t>s</w:t>
      </w:r>
      <w:proofErr w:type="gramEnd"/>
      <w:r w:rsidR="00DD09FB">
        <w:rPr>
          <w:bCs/>
          <w:i/>
        </w:rPr>
        <w:t xml:space="preserve"> t</w:t>
      </w:r>
      <w:r w:rsidR="00853094">
        <w:rPr>
          <w:bCs/>
          <w:i/>
        </w:rPr>
        <w:t xml:space="preserve">o all values from </w:t>
      </w:r>
      <w:proofErr w:type="spellStart"/>
      <w:r w:rsidR="00853094" w:rsidRPr="00D529DF">
        <w:rPr>
          <w:i/>
          <w:iCs/>
        </w:rPr>
        <w:t>sl-ResourceReservePeriodList</w:t>
      </w:r>
      <w:proofErr w:type="spellEnd"/>
      <w:r w:rsidR="00853094">
        <w:rPr>
          <w:i/>
          <w:iCs/>
        </w:rPr>
        <w:t xml:space="preserve">, and </w:t>
      </w:r>
      <w:r w:rsidR="00DD09FB">
        <w:rPr>
          <w:i/>
          <w:iCs/>
        </w:rPr>
        <w:t>the</w:t>
      </w:r>
      <w:r w:rsidR="00853094">
        <w:rPr>
          <w:i/>
          <w:iCs/>
        </w:rPr>
        <w:t xml:space="preserve"> second set of </w:t>
      </w:r>
      <m:oMath>
        <m:sSub>
          <m:sSubPr>
            <m:ctrlPr>
              <w:rPr>
                <w:rFonts w:ascii="Cambria Math" w:hAnsi="Cambria Math"/>
                <w:bCs/>
                <w:i/>
              </w:rPr>
            </m:ctrlPr>
          </m:sSubPr>
          <m:e>
            <m:r>
              <w:rPr>
                <w:rFonts w:ascii="Cambria Math" w:hAnsi="Cambria Math"/>
              </w:rPr>
              <m:t>P</m:t>
            </m:r>
          </m:e>
          <m:sub>
            <m:r>
              <w:rPr>
                <w:rFonts w:ascii="Cambria Math" w:hAnsi="Cambria Math"/>
              </w:rPr>
              <m:t>reserve</m:t>
            </m:r>
          </m:sub>
        </m:sSub>
      </m:oMath>
      <w:r>
        <w:rPr>
          <w:bCs/>
          <w:i/>
        </w:rPr>
        <w:t xml:space="preserve"> values is (pre)configured per resource pool and includes </w:t>
      </w:r>
      <w:r w:rsidR="007574BB">
        <w:rPr>
          <w:bCs/>
          <w:i/>
        </w:rPr>
        <w:t>a sub</w:t>
      </w:r>
      <w:r>
        <w:rPr>
          <w:bCs/>
          <w:i/>
        </w:rPr>
        <w:t xml:space="preserve">set of values from </w:t>
      </w:r>
      <w:proofErr w:type="spellStart"/>
      <w:r w:rsidRPr="00D529DF">
        <w:rPr>
          <w:i/>
          <w:iCs/>
        </w:rPr>
        <w:t>sl-ResourceReservePeriodList</w:t>
      </w:r>
      <w:proofErr w:type="spellEnd"/>
      <w:r w:rsidRPr="0015352D">
        <w:t>.</w:t>
      </w:r>
    </w:p>
    <w:p w14:paraId="409173AE" w14:textId="2619BED4" w:rsidR="00062D38" w:rsidRPr="00062D38" w:rsidRDefault="00062D38" w:rsidP="00062D38">
      <w:pPr>
        <w:pStyle w:val="ListParagraph"/>
        <w:numPr>
          <w:ilvl w:val="0"/>
          <w:numId w:val="33"/>
        </w:numPr>
        <w:jc w:val="both"/>
        <w:rPr>
          <w:rFonts w:ascii="Times New Roman" w:eastAsia="Malgun Gothic" w:hAnsi="Times New Roman"/>
          <w:i/>
          <w:iCs/>
          <w:sz w:val="24"/>
          <w:szCs w:val="24"/>
          <w:lang w:eastAsia="zh-CN"/>
        </w:rPr>
      </w:pPr>
      <w:r w:rsidRPr="00062D38">
        <w:rPr>
          <w:rFonts w:ascii="Times New Roman" w:eastAsia="Malgun Gothic" w:hAnsi="Times New Roman"/>
          <w:i/>
          <w:iCs/>
          <w:sz w:val="24"/>
          <w:szCs w:val="24"/>
          <w:lang w:eastAsia="zh-CN"/>
        </w:rPr>
        <w:t xml:space="preserve">The selection between </w:t>
      </w:r>
      <w:r>
        <w:rPr>
          <w:rFonts w:ascii="Times New Roman" w:eastAsia="Malgun Gothic" w:hAnsi="Times New Roman"/>
          <w:i/>
          <w:iCs/>
          <w:sz w:val="24"/>
          <w:szCs w:val="24"/>
          <w:lang w:eastAsia="zh-CN"/>
        </w:rPr>
        <w:t xml:space="preserve">two sets of </w:t>
      </w:r>
      <m:oMath>
        <m:sSub>
          <m:sSubPr>
            <m:ctrlPr>
              <w:rPr>
                <w:rFonts w:ascii="Cambria Math" w:eastAsia="Malgun Gothic" w:hAnsi="Cambria Math"/>
                <w:i/>
                <w:iCs/>
                <w:sz w:val="24"/>
                <w:szCs w:val="24"/>
                <w:lang w:eastAsia="zh-CN"/>
              </w:rPr>
            </m:ctrlPr>
          </m:sSubPr>
          <m:e>
            <m:r>
              <w:rPr>
                <w:rFonts w:ascii="Cambria Math" w:eastAsia="Malgun Gothic" w:hAnsi="Cambria Math"/>
                <w:sz w:val="24"/>
                <w:szCs w:val="24"/>
                <w:lang w:eastAsia="zh-CN"/>
              </w:rPr>
              <m:t>P</m:t>
            </m:r>
          </m:e>
          <m:sub>
            <m:r>
              <w:rPr>
                <w:rFonts w:ascii="Cambria Math" w:eastAsia="Malgun Gothic" w:hAnsi="Cambria Math"/>
                <w:sz w:val="24"/>
                <w:szCs w:val="24"/>
                <w:lang w:eastAsia="zh-CN"/>
              </w:rPr>
              <m:t>reserve</m:t>
            </m:r>
          </m:sub>
        </m:sSub>
      </m:oMath>
      <w:r w:rsidRPr="00062D38">
        <w:rPr>
          <w:rFonts w:ascii="Times New Roman" w:eastAsia="Malgun Gothic" w:hAnsi="Times New Roman"/>
          <w:i/>
          <w:iCs/>
          <w:sz w:val="24"/>
          <w:szCs w:val="24"/>
          <w:lang w:eastAsia="zh-CN"/>
        </w:rPr>
        <w:t xml:space="preserve"> values</w:t>
      </w:r>
      <w:r>
        <w:rPr>
          <w:rFonts w:ascii="Times New Roman" w:eastAsia="Malgun Gothic" w:hAnsi="Times New Roman"/>
          <w:i/>
          <w:iCs/>
          <w:sz w:val="24"/>
          <w:szCs w:val="24"/>
          <w:lang w:eastAsia="zh-CN"/>
        </w:rPr>
        <w:t xml:space="preserve"> </w:t>
      </w:r>
      <w:proofErr w:type="gramStart"/>
      <w:r>
        <w:rPr>
          <w:rFonts w:ascii="Times New Roman" w:eastAsia="Malgun Gothic" w:hAnsi="Times New Roman"/>
          <w:i/>
          <w:iCs/>
          <w:sz w:val="24"/>
          <w:szCs w:val="24"/>
          <w:lang w:eastAsia="zh-CN"/>
        </w:rPr>
        <w:t>depends</w:t>
      </w:r>
      <w:proofErr w:type="gramEnd"/>
      <w:r>
        <w:rPr>
          <w:rFonts w:ascii="Times New Roman" w:eastAsia="Malgun Gothic" w:hAnsi="Times New Roman"/>
          <w:i/>
          <w:iCs/>
          <w:sz w:val="24"/>
          <w:szCs w:val="24"/>
          <w:lang w:eastAsia="zh-CN"/>
        </w:rPr>
        <w:t xml:space="preserve"> on data priority and CBR.</w:t>
      </w:r>
    </w:p>
    <w:p w14:paraId="4D87D833" w14:textId="77777777" w:rsidR="00A846BC" w:rsidRDefault="00A846BC" w:rsidP="00C90EE9">
      <w:pPr>
        <w:jc w:val="both"/>
      </w:pPr>
    </w:p>
    <w:p w14:paraId="4016F041" w14:textId="47EAF416" w:rsidR="00A846BC" w:rsidRDefault="00B4711B" w:rsidP="00A846BC">
      <w:pPr>
        <w:keepNext/>
        <w:jc w:val="center"/>
      </w:pPr>
      <w:r w:rsidRPr="00B4711B">
        <w:rPr>
          <w:noProof/>
        </w:rPr>
        <w:drawing>
          <wp:inline distT="0" distB="0" distL="0" distR="0" wp14:anchorId="0D37497F" wp14:editId="7A5271F6">
            <wp:extent cx="6120765" cy="1958975"/>
            <wp:effectExtent l="0" t="0" r="635" b="0"/>
            <wp:docPr id="3" name="Picture 3"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10;&#10;Description automatically generated"/>
                    <pic:cNvPicPr/>
                  </pic:nvPicPr>
                  <pic:blipFill>
                    <a:blip r:embed="rId8"/>
                    <a:stretch>
                      <a:fillRect/>
                    </a:stretch>
                  </pic:blipFill>
                  <pic:spPr>
                    <a:xfrm>
                      <a:off x="0" y="0"/>
                      <a:ext cx="6120765" cy="1958975"/>
                    </a:xfrm>
                    <a:prstGeom prst="rect">
                      <a:avLst/>
                    </a:prstGeom>
                  </pic:spPr>
                </pic:pic>
              </a:graphicData>
            </a:graphic>
          </wp:inline>
        </w:drawing>
      </w:r>
      <w:r w:rsidR="00A846BC" w:rsidRPr="00A846BC">
        <w:t xml:space="preserve"> </w:t>
      </w:r>
    </w:p>
    <w:p w14:paraId="71DD002E" w14:textId="48C19954" w:rsidR="00F53CB1" w:rsidRDefault="00A846BC" w:rsidP="00A846BC">
      <w:pPr>
        <w:pStyle w:val="Caption"/>
      </w:pPr>
      <w:bookmarkStart w:id="1" w:name="_Ref59878331"/>
      <w:r>
        <w:t xml:space="preserve">Figure </w:t>
      </w:r>
      <w:r w:rsidR="00DB392D">
        <w:fldChar w:fldCharType="begin"/>
      </w:r>
      <w:r w:rsidR="00DB392D">
        <w:instrText xml:space="preserve"> SEQ Figure \* ARABIC </w:instrText>
      </w:r>
      <w:r w:rsidR="00DB392D">
        <w:fldChar w:fldCharType="separate"/>
      </w:r>
      <w:r w:rsidR="0015352D">
        <w:rPr>
          <w:noProof/>
        </w:rPr>
        <w:t>1</w:t>
      </w:r>
      <w:r w:rsidR="00DB392D">
        <w:rPr>
          <w:noProof/>
        </w:rPr>
        <w:fldChar w:fldCharType="end"/>
      </w:r>
      <w:bookmarkEnd w:id="1"/>
      <w:r>
        <w:t>: Exemplary initial candidate slot determination</w:t>
      </w:r>
    </w:p>
    <w:p w14:paraId="0A66F01F" w14:textId="01810F3D" w:rsidR="002C14FD" w:rsidRDefault="002C14FD" w:rsidP="00212DEB"/>
    <w:p w14:paraId="06F12E21" w14:textId="07AC02C7" w:rsidR="006655A5" w:rsidRDefault="00560176" w:rsidP="00C90EE9">
      <w:pPr>
        <w:jc w:val="both"/>
      </w:pPr>
      <w:r>
        <w:t>Consider a</w:t>
      </w:r>
      <w:r w:rsidR="00626BC2">
        <w:t xml:space="preserve"> UE performs periodic-based partial sensing for a resource reservation period (i.e., </w:t>
      </w:r>
      <m:oMath>
        <m:sSub>
          <m:sSubPr>
            <m:ctrlPr>
              <w:rPr>
                <w:rFonts w:ascii="Cambria Math" w:hAnsi="Cambria Math"/>
                <w:bCs/>
                <w:i/>
              </w:rPr>
            </m:ctrlPr>
          </m:sSubPr>
          <m:e>
            <m:r>
              <w:rPr>
                <w:rFonts w:ascii="Cambria Math" w:hAnsi="Cambria Math"/>
              </w:rPr>
              <m:t>P</m:t>
            </m:r>
          </m:e>
          <m:sub>
            <m:r>
              <w:rPr>
                <w:rFonts w:ascii="Cambria Math" w:hAnsi="Cambria Math"/>
              </w:rPr>
              <m:t>reserve</m:t>
            </m:r>
          </m:sub>
        </m:sSub>
      </m:oMath>
      <w:r w:rsidR="00626BC2">
        <w:t>)</w:t>
      </w:r>
      <w:r>
        <w:t>. I</w:t>
      </w:r>
      <w:r w:rsidR="00626BC2">
        <w:t xml:space="preserve">t is open how many sensing occasions (i.e., </w:t>
      </w:r>
      <m:oMath>
        <m:r>
          <w:rPr>
            <w:rFonts w:ascii="Cambria Math" w:hAnsi="Cambria Math"/>
          </w:rPr>
          <m:t>k</m:t>
        </m:r>
      </m:oMath>
      <w:r w:rsidR="00626BC2">
        <w:t xml:space="preserve">) are associated with this resource reservation period. </w:t>
      </w:r>
      <w:r w:rsidR="00062D38">
        <w:t xml:space="preserve">Two alternatives of the </w:t>
      </w:r>
      <m:oMath>
        <m:r>
          <w:rPr>
            <w:rFonts w:ascii="Cambria Math" w:hAnsi="Cambria Math"/>
          </w:rPr>
          <m:t>k</m:t>
        </m:r>
      </m:oMath>
      <w:r w:rsidR="00062D38">
        <w:t xml:space="preserve"> values were selected from a</w:t>
      </w:r>
      <w:r w:rsidR="00626BC2">
        <w:t xml:space="preserve"> list of options</w:t>
      </w:r>
      <w:r w:rsidR="00062D38">
        <w:t xml:space="preserve"> </w:t>
      </w:r>
      <w:r w:rsidR="00062D38">
        <w:fldChar w:fldCharType="begin"/>
      </w:r>
      <w:r w:rsidR="00062D38">
        <w:instrText xml:space="preserve"> REF _Ref70511018 \r \h </w:instrText>
      </w:r>
      <w:r w:rsidR="00062D38">
        <w:fldChar w:fldCharType="separate"/>
      </w:r>
      <w:r w:rsidR="00062D38">
        <w:t>[2]</w:t>
      </w:r>
      <w:r w:rsidR="00062D38">
        <w:fldChar w:fldCharType="end"/>
      </w:r>
      <w:r w:rsidR="00626BC2">
        <w:t xml:space="preserve">. </w:t>
      </w:r>
    </w:p>
    <w:p w14:paraId="64E5640E" w14:textId="77777777" w:rsidR="006655A5" w:rsidRDefault="006655A5" w:rsidP="00C90EE9">
      <w:pPr>
        <w:jc w:val="both"/>
      </w:pPr>
    </w:p>
    <w:p w14:paraId="787DE29A" w14:textId="47688386" w:rsidR="009C1B71" w:rsidRDefault="00626BC2" w:rsidP="00C90EE9">
      <w:pPr>
        <w:jc w:val="both"/>
      </w:pPr>
      <w:r>
        <w:t xml:space="preserve">In </w:t>
      </w:r>
      <w:r w:rsidR="009C1B71">
        <w:t>the first alternative</w:t>
      </w:r>
      <w:r>
        <w:t xml:space="preserve">, </w:t>
      </w:r>
      <w:r w:rsidR="00905FC4">
        <w:t xml:space="preserve">UE monitors </w:t>
      </w:r>
      <w:r>
        <w:t xml:space="preserve">only the most recent sensing occasion before resource selection trigger or before the </w:t>
      </w:r>
      <w:r w:rsidR="009C1B71">
        <w:t xml:space="preserve">first slot of the </w:t>
      </w:r>
      <w:r>
        <w:t xml:space="preserve">set of </w:t>
      </w:r>
      <m:oMath>
        <m:r>
          <w:rPr>
            <w:rFonts w:ascii="Cambria Math" w:hAnsi="Cambria Math"/>
          </w:rPr>
          <m:t>Y</m:t>
        </m:r>
      </m:oMath>
      <w:r>
        <w:t xml:space="preserve"> candidate slots</w:t>
      </w:r>
      <w:r w:rsidR="00905FC4">
        <w:t xml:space="preserve">. This </w:t>
      </w:r>
      <w:r w:rsidR="009C1B71">
        <w:t>alternative</w:t>
      </w:r>
      <w:r w:rsidR="00905FC4">
        <w:t xml:space="preserve"> restricts the number of sensing occasions and hence has low power consumption. On the other hand, it may not achieve the highest reliability. </w:t>
      </w:r>
    </w:p>
    <w:p w14:paraId="7BD32E2B" w14:textId="77777777" w:rsidR="009C1B71" w:rsidRDefault="009C1B71" w:rsidP="00C90EE9">
      <w:pPr>
        <w:jc w:val="both"/>
      </w:pPr>
    </w:p>
    <w:p w14:paraId="167F0880" w14:textId="054A5381" w:rsidR="00212DEB" w:rsidRDefault="009C1B71" w:rsidP="00C90EE9">
      <w:pPr>
        <w:jc w:val="both"/>
      </w:pPr>
      <w:r>
        <w:t>In the second alternative, the number of sensing occasions for each resource reservation period is (pre)</w:t>
      </w:r>
      <w:proofErr w:type="gramStart"/>
      <w:r>
        <w:t>configured, but</w:t>
      </w:r>
      <w:proofErr w:type="gramEnd"/>
      <w:r>
        <w:t xml:space="preserve"> includes at least the most recent sensing occasion before resource selection trigger or before the first slot of the set of </w:t>
      </w:r>
      <m:oMath>
        <m:r>
          <w:rPr>
            <w:rFonts w:ascii="Cambria Math" w:hAnsi="Cambria Math"/>
          </w:rPr>
          <m:t>Y</m:t>
        </m:r>
      </m:oMath>
      <w:r>
        <w:t xml:space="preserve"> candidate slots. This alternative provides the </w:t>
      </w:r>
      <w:r w:rsidR="00905FC4">
        <w:t xml:space="preserve">flexibility on the number sensing occasions for a given </w:t>
      </w:r>
      <m:oMath>
        <m:sSub>
          <m:sSubPr>
            <m:ctrlPr>
              <w:rPr>
                <w:rFonts w:ascii="Cambria Math" w:hAnsi="Cambria Math"/>
                <w:bCs/>
                <w:i/>
              </w:rPr>
            </m:ctrlPr>
          </m:sSubPr>
          <m:e>
            <m:r>
              <w:rPr>
                <w:rFonts w:ascii="Cambria Math" w:hAnsi="Cambria Math"/>
              </w:rPr>
              <m:t>P</m:t>
            </m:r>
          </m:e>
          <m:sub>
            <m:r>
              <w:rPr>
                <w:rFonts w:ascii="Cambria Math" w:hAnsi="Cambria Math"/>
              </w:rPr>
              <m:t>reserve</m:t>
            </m:r>
          </m:sub>
        </m:sSub>
      </m:oMath>
      <w:r w:rsidR="00905FC4">
        <w:t xml:space="preserve">. It can achieve the balance between power consumptions and resource allocation reliability. Hence, this </w:t>
      </w:r>
      <w:r>
        <w:t>alternative</w:t>
      </w:r>
      <w:r w:rsidR="00905FC4">
        <w:t xml:space="preserve"> is preferred. </w:t>
      </w:r>
    </w:p>
    <w:p w14:paraId="0F722946" w14:textId="29A618C1" w:rsidR="009C1B71" w:rsidRDefault="009C1B71" w:rsidP="00C90EE9">
      <w:pPr>
        <w:jc w:val="both"/>
      </w:pPr>
    </w:p>
    <w:p w14:paraId="64107209" w14:textId="0FF78823" w:rsidR="009C1B71" w:rsidRDefault="009C1B71" w:rsidP="00C90EE9">
      <w:pPr>
        <w:jc w:val="both"/>
      </w:pPr>
      <w:r>
        <w:lastRenderedPageBreak/>
        <w:t xml:space="preserve">In the (pre)configuration of </w:t>
      </w:r>
      <m:oMath>
        <m:r>
          <w:rPr>
            <w:rFonts w:ascii="Cambria Math" w:hAnsi="Cambria Math"/>
          </w:rPr>
          <m:t>k</m:t>
        </m:r>
      </m:oMath>
      <w:r>
        <w:t xml:space="preserve"> values, we prefer to restrict the maximum allowed </w:t>
      </w:r>
      <m:oMath>
        <m:r>
          <w:rPr>
            <w:rFonts w:ascii="Cambria Math" w:hAnsi="Cambria Math"/>
          </w:rPr>
          <m:t>k</m:t>
        </m:r>
      </m:oMath>
      <w:r>
        <w:t xml:space="preserve"> values to avoid a configuration </w:t>
      </w:r>
      <w:r w:rsidR="00911E5E">
        <w:t>with</w:t>
      </w:r>
      <w:r>
        <w:t xml:space="preserve"> large power</w:t>
      </w:r>
      <w:r w:rsidR="00911E5E">
        <w:t xml:space="preserve"> consumption</w:t>
      </w:r>
      <w:r>
        <w:t xml:space="preserve">. Overall, </w:t>
      </w:r>
      <w:r w:rsidR="009432EE">
        <w:t xml:space="preserve">for a given resource reservation period </w:t>
      </w:r>
      <m:oMath>
        <m:sSub>
          <m:sSubPr>
            <m:ctrlPr>
              <w:rPr>
                <w:rFonts w:ascii="Cambria Math" w:hAnsi="Cambria Math"/>
                <w:bCs/>
                <w:i/>
              </w:rPr>
            </m:ctrlPr>
          </m:sSubPr>
          <m:e>
            <m:r>
              <w:rPr>
                <w:rFonts w:ascii="Cambria Math" w:hAnsi="Cambria Math"/>
              </w:rPr>
              <m:t>P</m:t>
            </m:r>
          </m:e>
          <m:sub>
            <m:r>
              <w:rPr>
                <w:rFonts w:ascii="Cambria Math" w:hAnsi="Cambria Math"/>
              </w:rPr>
              <m:t>reserve</m:t>
            </m:r>
          </m:sub>
        </m:sSub>
      </m:oMath>
      <w:r w:rsidR="009432EE">
        <w:rPr>
          <w:bCs/>
        </w:rPr>
        <w:t xml:space="preserve">, the corresponding largest </w:t>
      </w:r>
      <m:oMath>
        <m:r>
          <w:rPr>
            <w:rFonts w:ascii="Cambria Math" w:hAnsi="Cambria Math"/>
          </w:rPr>
          <m:t>k</m:t>
        </m:r>
      </m:oMath>
      <w:r w:rsidR="009432EE">
        <w:t xml:space="preserve"> values </w:t>
      </w:r>
      <w:proofErr w:type="gramStart"/>
      <w:r w:rsidR="009432EE">
        <w:t>is</w:t>
      </w:r>
      <w:proofErr w:type="gramEnd"/>
      <w:r w:rsidR="009432EE">
        <w:t xml:space="preserve"> such that</w:t>
      </w:r>
      <w:r>
        <w:t xml:space="preserve"> </w:t>
      </w:r>
      <m:oMath>
        <m:r>
          <w:rPr>
            <w:rFonts w:ascii="Cambria Math" w:hAnsi="Cambria Math"/>
          </w:rPr>
          <m:t>k⋅</m:t>
        </m:r>
        <m:sSub>
          <m:sSubPr>
            <m:ctrlPr>
              <w:rPr>
                <w:rFonts w:ascii="Cambria Math" w:hAnsi="Cambria Math"/>
                <w:i/>
              </w:rPr>
            </m:ctrlPr>
          </m:sSubPr>
          <m:e>
            <m:r>
              <w:rPr>
                <w:rFonts w:ascii="Cambria Math" w:hAnsi="Cambria Math"/>
              </w:rPr>
              <m:t>P</m:t>
            </m:r>
          </m:e>
          <m:sub>
            <m:r>
              <w:rPr>
                <w:rFonts w:ascii="Cambria Math" w:hAnsi="Cambria Math"/>
              </w:rPr>
              <m:t>reserve</m:t>
            </m:r>
          </m:sub>
        </m:sSub>
      </m:oMath>
      <w:r>
        <w:t xml:space="preserve"> </w:t>
      </w:r>
      <w:r w:rsidR="009432EE">
        <w:t>is</w:t>
      </w:r>
      <w:r>
        <w:t xml:space="preserve"> less than a threshold, where the threshold is (pre)configured per resource pool. </w:t>
      </w:r>
    </w:p>
    <w:p w14:paraId="35C8E03B" w14:textId="77777777" w:rsidR="00905FC4" w:rsidRPr="00905FC4" w:rsidRDefault="00905FC4" w:rsidP="00C90EE9">
      <w:pPr>
        <w:jc w:val="both"/>
      </w:pPr>
    </w:p>
    <w:p w14:paraId="37CD37A8" w14:textId="15A120CD" w:rsidR="00F53CB1" w:rsidRDefault="00212DEB" w:rsidP="00C90EE9">
      <w:pPr>
        <w:jc w:val="both"/>
        <w:rPr>
          <w:bCs/>
          <w:i/>
        </w:rPr>
      </w:pPr>
      <w:r w:rsidRPr="001C381A">
        <w:rPr>
          <w:b/>
          <w:i/>
          <w:u w:val="single"/>
        </w:rPr>
        <w:t xml:space="preserve">Proposal </w:t>
      </w:r>
      <w:r>
        <w:rPr>
          <w:b/>
          <w:i/>
          <w:u w:val="single"/>
        </w:rPr>
        <w:t>2</w:t>
      </w:r>
      <w:r w:rsidRPr="001C381A">
        <w:rPr>
          <w:b/>
          <w:i/>
          <w:u w:val="single"/>
        </w:rPr>
        <w:t>:</w:t>
      </w:r>
      <w:r>
        <w:rPr>
          <w:bCs/>
          <w:i/>
        </w:rPr>
        <w:t xml:space="preserve"> In periodic-based partial sensing,</w:t>
      </w:r>
      <w:r w:rsidR="00905FC4">
        <w:rPr>
          <w:bCs/>
          <w:i/>
        </w:rPr>
        <w:t xml:space="preserve"> k is (pre)configured per resource pool</w:t>
      </w:r>
      <w:r w:rsidR="009C1B71">
        <w:rPr>
          <w:bCs/>
          <w:i/>
        </w:rPr>
        <w:t xml:space="preserve">, where </w:t>
      </w:r>
      <w:r w:rsidR="009432EE">
        <w:rPr>
          <w:bCs/>
          <w:i/>
        </w:rPr>
        <w:t xml:space="preserve">the product of a given resource reservation period </w:t>
      </w:r>
      <m:oMath>
        <m:sSub>
          <m:sSubPr>
            <m:ctrlPr>
              <w:rPr>
                <w:rFonts w:ascii="Cambria Math" w:hAnsi="Cambria Math"/>
                <w:bCs/>
                <w:i/>
              </w:rPr>
            </m:ctrlPr>
          </m:sSubPr>
          <m:e>
            <m:r>
              <w:rPr>
                <w:rFonts w:ascii="Cambria Math" w:hAnsi="Cambria Math"/>
              </w:rPr>
              <m:t>P</m:t>
            </m:r>
          </m:e>
          <m:sub>
            <m:r>
              <w:rPr>
                <w:rFonts w:ascii="Cambria Math" w:hAnsi="Cambria Math"/>
              </w:rPr>
              <m:t>reserve</m:t>
            </m:r>
          </m:sub>
        </m:sSub>
      </m:oMath>
      <w:r w:rsidR="009432EE">
        <w:rPr>
          <w:bCs/>
          <w:i/>
        </w:rPr>
        <w:t xml:space="preserve"> and its corresponding largest </w:t>
      </w:r>
      <w:r w:rsidR="009C1B71">
        <w:rPr>
          <w:bCs/>
          <w:i/>
        </w:rPr>
        <w:t xml:space="preserve">k value </w:t>
      </w:r>
      <w:r w:rsidR="009432EE">
        <w:rPr>
          <w:bCs/>
          <w:i/>
        </w:rPr>
        <w:t>is upper bounded by a threshold.</w:t>
      </w:r>
    </w:p>
    <w:p w14:paraId="6BAFFB7E" w14:textId="2A1674D0" w:rsidR="00F5503B" w:rsidRDefault="00F5503B" w:rsidP="00C90EE9">
      <w:pPr>
        <w:jc w:val="both"/>
        <w:rPr>
          <w:bCs/>
          <w:iCs/>
        </w:rPr>
      </w:pPr>
    </w:p>
    <w:p w14:paraId="0D9D2616" w14:textId="77777777" w:rsidR="009E6AC2" w:rsidRDefault="009432EE" w:rsidP="00C90EE9">
      <w:pPr>
        <w:jc w:val="both"/>
      </w:pPr>
      <w:r>
        <w:rPr>
          <w:bCs/>
          <w:iCs/>
        </w:rPr>
        <w:t xml:space="preserve">In </w:t>
      </w:r>
      <w:r w:rsidR="009E6AC2">
        <w:rPr>
          <w:bCs/>
          <w:iCs/>
        </w:rPr>
        <w:t>discussing</w:t>
      </w:r>
      <w:r>
        <w:rPr>
          <w:bCs/>
          <w:iCs/>
        </w:rPr>
        <w:t xml:space="preserve"> </w:t>
      </w:r>
      <w:r w:rsidR="009E6AC2">
        <w:rPr>
          <w:bCs/>
          <w:iCs/>
        </w:rPr>
        <w:t xml:space="preserve">two </w:t>
      </w:r>
      <w:r>
        <w:rPr>
          <w:bCs/>
          <w:iCs/>
        </w:rPr>
        <w:t xml:space="preserve">alternatives for </w:t>
      </w:r>
      <m:oMath>
        <m:r>
          <w:rPr>
            <w:rFonts w:ascii="Cambria Math" w:hAnsi="Cambria Math"/>
          </w:rPr>
          <m:t>k</m:t>
        </m:r>
      </m:oMath>
      <w:r>
        <w:t xml:space="preserve"> values, the definition of the most recent s</w:t>
      </w:r>
      <w:r w:rsidR="009E6AC2">
        <w:t xml:space="preserve">ensing occasion is unclear. In one possible way, sensing for resource selection is before the resource selection trigger. In the other possible way, sensing for resource selection is before the first slot of the set of </w:t>
      </w:r>
      <m:oMath>
        <m:r>
          <w:rPr>
            <w:rFonts w:ascii="Cambria Math" w:hAnsi="Cambria Math"/>
          </w:rPr>
          <m:t>Y</m:t>
        </m:r>
      </m:oMath>
      <w:r w:rsidR="009E6AC2">
        <w:t xml:space="preserve"> candidate slots. </w:t>
      </w:r>
    </w:p>
    <w:p w14:paraId="5F8CA283" w14:textId="77777777" w:rsidR="009E6AC2" w:rsidRDefault="009E6AC2" w:rsidP="00C90EE9">
      <w:pPr>
        <w:jc w:val="both"/>
      </w:pPr>
    </w:p>
    <w:p w14:paraId="043614D4" w14:textId="3B25E163" w:rsidR="009E6AC2" w:rsidRDefault="009E6AC2" w:rsidP="00C90EE9">
      <w:pPr>
        <w:jc w:val="both"/>
      </w:pPr>
      <w:r>
        <w:t xml:space="preserve">In our view, this issue depends on when the resource selection procedure is performed. If the resource selection procedure is performed at the resource selection trigger, then sensing before the resource selection trigger makes sense, since sensing after the resource selection trigger is not used in resource selection procedure. If the resource selection procedure is performed after the resource selection trigger, then sensing after the resource selection trigger can be used in resource selection procedure.  </w:t>
      </w:r>
    </w:p>
    <w:p w14:paraId="37445D72" w14:textId="54C1A705" w:rsidR="009E6AC2" w:rsidRDefault="009E6AC2" w:rsidP="00C90EE9">
      <w:pPr>
        <w:jc w:val="both"/>
      </w:pPr>
    </w:p>
    <w:p w14:paraId="24314508" w14:textId="28B0A6DA" w:rsidR="009E6AC2" w:rsidRDefault="009E6AC2" w:rsidP="00FA105F">
      <w:pPr>
        <w:jc w:val="both"/>
      </w:pPr>
      <w:r>
        <w:t>In Release 16 NR V2X with full sensing, only the sensing before the resource selection trigger is used in resource selection procedure. In Release 17 sidelink enhancement, we introduced the contiguous partial sensing</w:t>
      </w:r>
      <w:r w:rsidR="00B60715">
        <w:t xml:space="preserve">, which may occur after the resource selection trigger. If contiguous partial sensing is enabled and its sensing window ends before the first slot of the set of </w:t>
      </w:r>
      <m:oMath>
        <m:r>
          <w:rPr>
            <w:rFonts w:ascii="Cambria Math" w:hAnsi="Cambria Math"/>
          </w:rPr>
          <m:t>Y</m:t>
        </m:r>
      </m:oMath>
      <w:r w:rsidR="00B60715">
        <w:t xml:space="preserve"> candidate slots subject to processing time restriction, then the most recent sensing occasion </w:t>
      </w:r>
      <w:r w:rsidR="00FA105F">
        <w:t xml:space="preserve">is defined before the first slot of the set of </w:t>
      </w:r>
      <m:oMath>
        <m:r>
          <w:rPr>
            <w:rFonts w:ascii="Cambria Math" w:hAnsi="Cambria Math"/>
          </w:rPr>
          <m:t>Y</m:t>
        </m:r>
      </m:oMath>
      <w:r w:rsidR="00FA105F">
        <w:t xml:space="preserve"> candidate slots subject to processing time restriction. Otherwise, the most recent sensing occasion is defined before the resource selection trigger subject to processing time restriction. </w:t>
      </w:r>
    </w:p>
    <w:p w14:paraId="07957555" w14:textId="0BC2F328" w:rsidR="009E6AC2" w:rsidRDefault="009E6AC2" w:rsidP="00C90EE9">
      <w:pPr>
        <w:jc w:val="both"/>
      </w:pPr>
    </w:p>
    <w:p w14:paraId="15A58A44" w14:textId="5954872B" w:rsidR="00B60715" w:rsidRDefault="00B60715" w:rsidP="00C90EE9">
      <w:pPr>
        <w:jc w:val="both"/>
        <w:rPr>
          <w:bCs/>
          <w:i/>
        </w:rPr>
      </w:pPr>
      <w:r w:rsidRPr="001C381A">
        <w:rPr>
          <w:b/>
          <w:i/>
          <w:u w:val="single"/>
        </w:rPr>
        <w:t xml:space="preserve">Proposal </w:t>
      </w:r>
      <w:r>
        <w:rPr>
          <w:b/>
          <w:i/>
          <w:u w:val="single"/>
        </w:rPr>
        <w:t>3</w:t>
      </w:r>
      <w:r w:rsidRPr="001C381A">
        <w:rPr>
          <w:b/>
          <w:i/>
          <w:u w:val="single"/>
        </w:rPr>
        <w:t>:</w:t>
      </w:r>
      <w:r>
        <w:rPr>
          <w:bCs/>
          <w:i/>
        </w:rPr>
        <w:t xml:space="preserve"> In periodic-based partial sensing, the most recent sensing occasion for a given reservation periodicity is defined</w:t>
      </w:r>
      <w:r w:rsidR="00FA105F">
        <w:rPr>
          <w:bCs/>
          <w:i/>
        </w:rPr>
        <w:t xml:space="preserve"> as </w:t>
      </w:r>
    </w:p>
    <w:p w14:paraId="3E5F44DB" w14:textId="52E2EA63" w:rsidR="00FA105F" w:rsidRDefault="00FA105F" w:rsidP="00B60715">
      <w:pPr>
        <w:pStyle w:val="ListParagraph"/>
        <w:numPr>
          <w:ilvl w:val="0"/>
          <w:numId w:val="33"/>
        </w:numPr>
        <w:jc w:val="both"/>
        <w:rPr>
          <w:rFonts w:ascii="Times New Roman" w:eastAsia="Malgun Gothic" w:hAnsi="Times New Roman"/>
          <w:bCs/>
          <w:i/>
          <w:sz w:val="24"/>
          <w:szCs w:val="24"/>
          <w:lang w:eastAsia="zh-CN"/>
        </w:rPr>
      </w:pPr>
      <w:r>
        <w:rPr>
          <w:rFonts w:ascii="Times New Roman" w:eastAsia="Malgun Gothic" w:hAnsi="Times New Roman"/>
          <w:bCs/>
          <w:i/>
          <w:sz w:val="24"/>
          <w:szCs w:val="24"/>
          <w:lang w:eastAsia="zh-CN"/>
        </w:rPr>
        <w:t xml:space="preserve">before the first slot of the set of </w:t>
      </w:r>
      <m:oMath>
        <m:r>
          <w:rPr>
            <w:rFonts w:ascii="Cambria Math" w:eastAsia="Malgun Gothic" w:hAnsi="Cambria Math"/>
            <w:sz w:val="24"/>
            <w:szCs w:val="24"/>
            <w:lang w:eastAsia="zh-CN"/>
          </w:rPr>
          <m:t>Y</m:t>
        </m:r>
      </m:oMath>
      <w:r>
        <w:rPr>
          <w:rFonts w:ascii="Times New Roman" w:eastAsia="Malgun Gothic" w:hAnsi="Times New Roman"/>
          <w:bCs/>
          <w:i/>
          <w:sz w:val="24"/>
          <w:szCs w:val="24"/>
          <w:lang w:eastAsia="zh-CN"/>
        </w:rPr>
        <w:t xml:space="preserve"> candidate slots subject to processing time restriction, if contiguous partial sensing is enabled and its window ends before the </w:t>
      </w:r>
      <w:r w:rsidR="00066988">
        <w:rPr>
          <w:rFonts w:ascii="Times New Roman" w:eastAsia="Malgun Gothic" w:hAnsi="Times New Roman"/>
          <w:bCs/>
          <w:i/>
          <w:sz w:val="24"/>
          <w:szCs w:val="24"/>
          <w:lang w:eastAsia="zh-CN"/>
        </w:rPr>
        <w:t xml:space="preserve">first slot of the set of </w:t>
      </w:r>
      <m:oMath>
        <m:r>
          <w:rPr>
            <w:rFonts w:ascii="Cambria Math" w:eastAsia="Malgun Gothic" w:hAnsi="Cambria Math"/>
            <w:sz w:val="24"/>
            <w:szCs w:val="24"/>
            <w:lang w:eastAsia="zh-CN"/>
          </w:rPr>
          <m:t>Y</m:t>
        </m:r>
      </m:oMath>
      <w:r w:rsidR="00066988">
        <w:rPr>
          <w:rFonts w:ascii="Times New Roman" w:eastAsia="Malgun Gothic" w:hAnsi="Times New Roman"/>
          <w:bCs/>
          <w:i/>
          <w:sz w:val="24"/>
          <w:szCs w:val="24"/>
          <w:lang w:eastAsia="zh-CN"/>
        </w:rPr>
        <w:t xml:space="preserve">  candidate slots</w:t>
      </w:r>
      <w:r>
        <w:rPr>
          <w:rFonts w:ascii="Times New Roman" w:eastAsia="Malgun Gothic" w:hAnsi="Times New Roman"/>
          <w:bCs/>
          <w:i/>
          <w:sz w:val="24"/>
          <w:szCs w:val="24"/>
          <w:lang w:eastAsia="zh-CN"/>
        </w:rPr>
        <w:t xml:space="preserve"> subject to processing time restriction, or </w:t>
      </w:r>
    </w:p>
    <w:p w14:paraId="7CA0CD03" w14:textId="761044CB" w:rsidR="009432EE" w:rsidRPr="00FA105F" w:rsidRDefault="00B60715" w:rsidP="00911E5E">
      <w:pPr>
        <w:pStyle w:val="ListParagraph"/>
        <w:numPr>
          <w:ilvl w:val="0"/>
          <w:numId w:val="33"/>
        </w:numPr>
        <w:jc w:val="both"/>
        <w:rPr>
          <w:bCs/>
          <w:iCs/>
        </w:rPr>
      </w:pPr>
      <w:r w:rsidRPr="00FA105F">
        <w:rPr>
          <w:rFonts w:ascii="Times New Roman" w:eastAsia="Malgun Gothic" w:hAnsi="Times New Roman"/>
          <w:bCs/>
          <w:i/>
          <w:sz w:val="24"/>
          <w:szCs w:val="24"/>
          <w:lang w:eastAsia="zh-CN"/>
        </w:rPr>
        <w:t xml:space="preserve">before the resource selection trigger </w:t>
      </w:r>
      <w:r w:rsidR="00FA105F" w:rsidRPr="00FA105F">
        <w:rPr>
          <w:rFonts w:ascii="Times New Roman" w:eastAsia="Malgun Gothic" w:hAnsi="Times New Roman"/>
          <w:bCs/>
          <w:i/>
          <w:sz w:val="24"/>
          <w:szCs w:val="24"/>
          <w:lang w:eastAsia="zh-CN"/>
        </w:rPr>
        <w:t>subject to processing time restriction</w:t>
      </w:r>
      <w:r w:rsidR="00FA105F">
        <w:rPr>
          <w:rFonts w:ascii="Times New Roman" w:eastAsia="Malgun Gothic" w:hAnsi="Times New Roman"/>
          <w:bCs/>
          <w:i/>
          <w:sz w:val="24"/>
          <w:szCs w:val="24"/>
          <w:lang w:eastAsia="zh-CN"/>
        </w:rPr>
        <w:t>, otherwise</w:t>
      </w:r>
      <w:r w:rsidR="00FA105F" w:rsidRPr="00FA105F">
        <w:rPr>
          <w:rFonts w:ascii="Times New Roman" w:eastAsia="Malgun Gothic" w:hAnsi="Times New Roman"/>
          <w:bCs/>
          <w:i/>
          <w:sz w:val="24"/>
          <w:szCs w:val="24"/>
          <w:lang w:eastAsia="zh-CN"/>
        </w:rPr>
        <w:t xml:space="preserve">. </w:t>
      </w:r>
    </w:p>
    <w:p w14:paraId="7219F167" w14:textId="77777777" w:rsidR="009432EE" w:rsidRDefault="009432EE" w:rsidP="00C90EE9">
      <w:pPr>
        <w:jc w:val="both"/>
        <w:rPr>
          <w:bCs/>
          <w:iCs/>
        </w:rPr>
      </w:pPr>
    </w:p>
    <w:p w14:paraId="43FF65E7" w14:textId="3654E1AB" w:rsidR="001C0FAF" w:rsidRDefault="001C0FAF" w:rsidP="00C90EE9">
      <w:pPr>
        <w:jc w:val="both"/>
        <w:rPr>
          <w:bCs/>
          <w:iCs/>
        </w:rPr>
      </w:pPr>
      <w:r>
        <w:rPr>
          <w:bCs/>
          <w:iCs/>
        </w:rPr>
        <w:t xml:space="preserve">In periodic-based partial sensing, it </w:t>
      </w:r>
      <w:r w:rsidR="00FA105F">
        <w:rPr>
          <w:bCs/>
          <w:iCs/>
        </w:rPr>
        <w:t>wa</w:t>
      </w:r>
      <w:r>
        <w:rPr>
          <w:bCs/>
          <w:iCs/>
        </w:rPr>
        <w:t xml:space="preserve">s agreed </w:t>
      </w:r>
      <w:r w:rsidR="00FA105F">
        <w:rPr>
          <w:bCs/>
          <w:iCs/>
        </w:rPr>
        <w:fldChar w:fldCharType="begin"/>
      </w:r>
      <w:r w:rsidR="00FA105F">
        <w:rPr>
          <w:bCs/>
          <w:iCs/>
        </w:rPr>
        <w:instrText xml:space="preserve"> REF _Ref70510955 \r \h </w:instrText>
      </w:r>
      <w:r w:rsidR="00FA105F">
        <w:rPr>
          <w:bCs/>
          <w:iCs/>
        </w:rPr>
      </w:r>
      <w:r w:rsidR="00FA105F">
        <w:rPr>
          <w:bCs/>
          <w:iCs/>
        </w:rPr>
        <w:fldChar w:fldCharType="separate"/>
      </w:r>
      <w:r w:rsidR="00FA105F">
        <w:rPr>
          <w:bCs/>
          <w:iCs/>
        </w:rPr>
        <w:t>[3]</w:t>
      </w:r>
      <w:r w:rsidR="00FA105F">
        <w:rPr>
          <w:bCs/>
          <w:iCs/>
        </w:rPr>
        <w:fldChar w:fldCharType="end"/>
      </w:r>
      <w:r w:rsidR="00FA105F">
        <w:rPr>
          <w:bCs/>
          <w:iCs/>
        </w:rPr>
        <w:t xml:space="preserve"> </w:t>
      </w:r>
      <w:r>
        <w:rPr>
          <w:bCs/>
          <w:iCs/>
        </w:rPr>
        <w:t>that it is up to UE implementation to determine a set of</w:t>
      </w:r>
      <w:r w:rsidR="00066988">
        <w:rPr>
          <w:bCs/>
          <w:iCs/>
        </w:rPr>
        <w:t xml:space="preserve"> </w:t>
      </w:r>
      <m:oMath>
        <m:r>
          <w:rPr>
            <w:rFonts w:ascii="Cambria Math" w:hAnsi="Cambria Math"/>
          </w:rPr>
          <m:t>Y</m:t>
        </m:r>
      </m:oMath>
      <w:r>
        <w:rPr>
          <w:bCs/>
          <w:iCs/>
        </w:rPr>
        <w:t xml:space="preserve">candidate slots within a resource selection window. A minimum value for </w:t>
      </w:r>
      <m:oMath>
        <m:r>
          <w:rPr>
            <w:rFonts w:ascii="Cambria Math" w:hAnsi="Cambria Math"/>
          </w:rPr>
          <m:t>Y</m:t>
        </m:r>
      </m:oMath>
      <w:r>
        <w:rPr>
          <w:bCs/>
          <w:iCs/>
        </w:rPr>
        <w:t xml:space="preserve"> is (pre)configured with details open. </w:t>
      </w:r>
    </w:p>
    <w:p w14:paraId="1C172E40" w14:textId="4056079F" w:rsidR="001C0FAF" w:rsidRDefault="001C0FAF" w:rsidP="00C90EE9">
      <w:pPr>
        <w:jc w:val="both"/>
        <w:rPr>
          <w:bCs/>
          <w:iCs/>
        </w:rPr>
      </w:pPr>
    </w:p>
    <w:p w14:paraId="1D1643E0" w14:textId="13C3DCA9" w:rsidR="001C0FAF" w:rsidRDefault="001C0FAF" w:rsidP="00C90EE9">
      <w:pPr>
        <w:jc w:val="both"/>
        <w:rPr>
          <w:bCs/>
          <w:iCs/>
        </w:rPr>
      </w:pPr>
      <w:r>
        <w:rPr>
          <w:bCs/>
          <w:iCs/>
        </w:rPr>
        <w:t xml:space="preserve">In NR sidelink, the maximum number of reserved PSCCH/PSSCH resources </w:t>
      </w:r>
      <w:r w:rsidR="00D417F9">
        <w:rPr>
          <w:bCs/>
          <w:iCs/>
        </w:rPr>
        <w:t xml:space="preserve">is configured per resource pool with possible values of </w:t>
      </w:r>
      <w:r>
        <w:rPr>
          <w:bCs/>
          <w:iCs/>
        </w:rPr>
        <w:t xml:space="preserve">2 and 3. </w:t>
      </w:r>
      <w:r w:rsidR="00D417F9">
        <w:rPr>
          <w:bCs/>
          <w:iCs/>
        </w:rPr>
        <w:t>When</w:t>
      </w:r>
      <w:r>
        <w:rPr>
          <w:bCs/>
          <w:iCs/>
        </w:rPr>
        <w:t xml:space="preserve"> this maximum number is configured as 3, </w:t>
      </w:r>
      <w:r w:rsidR="00D417F9">
        <w:rPr>
          <w:bCs/>
          <w:iCs/>
        </w:rPr>
        <w:t xml:space="preserve">a UE is able to select up to three resources for a single TB transmission. If three resources are to be selected by the UE, then </w:t>
      </w:r>
      <w:r>
        <w:rPr>
          <w:bCs/>
          <w:iCs/>
        </w:rPr>
        <w:t>more candidate resources should be considered to reduce the collision probability.</w:t>
      </w:r>
      <w:r w:rsidR="00CF3217">
        <w:rPr>
          <w:bCs/>
          <w:iCs/>
        </w:rPr>
        <w:t xml:space="preserve"> </w:t>
      </w:r>
      <w:r>
        <w:rPr>
          <w:bCs/>
          <w:iCs/>
        </w:rPr>
        <w:t xml:space="preserve">Hence, it is preferred that the minimum value for </w:t>
      </w:r>
      <m:oMath>
        <m:r>
          <w:rPr>
            <w:rFonts w:ascii="Cambria Math" w:hAnsi="Cambria Math"/>
          </w:rPr>
          <m:t>Y</m:t>
        </m:r>
      </m:oMath>
      <w:r>
        <w:rPr>
          <w:bCs/>
          <w:iCs/>
        </w:rPr>
        <w:t xml:space="preserve"> should be dependent on the number of PSCCH/PSSCH resources</w:t>
      </w:r>
      <w:r w:rsidR="00D417F9">
        <w:rPr>
          <w:bCs/>
          <w:iCs/>
        </w:rPr>
        <w:t xml:space="preserve"> to be selected</w:t>
      </w:r>
      <w:r>
        <w:rPr>
          <w:bCs/>
          <w:iCs/>
        </w:rPr>
        <w:t>.</w:t>
      </w:r>
    </w:p>
    <w:p w14:paraId="1BCF4B8A" w14:textId="77777777" w:rsidR="00D417F9" w:rsidRDefault="00D417F9" w:rsidP="00C90EE9">
      <w:pPr>
        <w:jc w:val="both"/>
        <w:rPr>
          <w:bCs/>
          <w:iCs/>
        </w:rPr>
      </w:pPr>
    </w:p>
    <w:p w14:paraId="0574B63C" w14:textId="0FD5C0AC" w:rsidR="00D417F9" w:rsidRPr="00F3426C" w:rsidRDefault="001C0FAF" w:rsidP="00C90EE9">
      <w:pPr>
        <w:jc w:val="both"/>
        <w:rPr>
          <w:bCs/>
          <w:i/>
        </w:rPr>
      </w:pPr>
      <w:r w:rsidRPr="001C381A">
        <w:rPr>
          <w:b/>
          <w:i/>
          <w:u w:val="single"/>
        </w:rPr>
        <w:t xml:space="preserve">Proposal </w:t>
      </w:r>
      <w:r>
        <w:rPr>
          <w:b/>
          <w:i/>
          <w:u w:val="single"/>
        </w:rPr>
        <w:t>4</w:t>
      </w:r>
      <w:r w:rsidRPr="001C381A">
        <w:rPr>
          <w:b/>
          <w:i/>
          <w:u w:val="single"/>
        </w:rPr>
        <w:t>:</w:t>
      </w:r>
      <w:r>
        <w:rPr>
          <w:bCs/>
          <w:i/>
        </w:rPr>
        <w:t xml:space="preserve"> </w:t>
      </w:r>
      <w:r w:rsidR="00D417F9">
        <w:rPr>
          <w:bCs/>
          <w:i/>
        </w:rPr>
        <w:t>In periodic-based partial sensing and resource selection, t</w:t>
      </w:r>
      <w:r>
        <w:rPr>
          <w:bCs/>
          <w:i/>
        </w:rPr>
        <w:t xml:space="preserve">he minimum </w:t>
      </w:r>
      <w:r w:rsidR="00D417F9">
        <w:rPr>
          <w:bCs/>
          <w:i/>
        </w:rPr>
        <w:t>number</w:t>
      </w:r>
      <w:r>
        <w:rPr>
          <w:bCs/>
          <w:i/>
        </w:rPr>
        <w:t xml:space="preserve"> </w:t>
      </w:r>
      <w:r w:rsidR="007834EF">
        <w:rPr>
          <w:bCs/>
          <w:i/>
        </w:rPr>
        <w:t>of</w:t>
      </w:r>
      <w:r>
        <w:rPr>
          <w:bCs/>
          <w:i/>
        </w:rPr>
        <w:t xml:space="preserve"> candidate slots is (pre)configured per the number of PSCCH/PSSCH resources</w:t>
      </w:r>
      <w:r w:rsidR="00D417F9">
        <w:rPr>
          <w:bCs/>
          <w:i/>
        </w:rPr>
        <w:t xml:space="preserve"> to be selected</w:t>
      </w:r>
      <w:r>
        <w:rPr>
          <w:bCs/>
          <w:i/>
        </w:rPr>
        <w:t xml:space="preserve">. </w:t>
      </w:r>
    </w:p>
    <w:p w14:paraId="25588418" w14:textId="54DF8525" w:rsidR="00D417F9" w:rsidRDefault="003261BE" w:rsidP="00C90EE9">
      <w:pPr>
        <w:jc w:val="both"/>
        <w:rPr>
          <w:bCs/>
          <w:iCs/>
        </w:rPr>
      </w:pPr>
      <w:r>
        <w:rPr>
          <w:bCs/>
          <w:iCs/>
        </w:rPr>
        <w:t xml:space="preserve"> </w:t>
      </w:r>
    </w:p>
    <w:p w14:paraId="1F86D971" w14:textId="3819F398" w:rsidR="004D1CC1" w:rsidRDefault="004D1CC1" w:rsidP="00C90EE9">
      <w:pPr>
        <w:jc w:val="both"/>
        <w:rPr>
          <w:bCs/>
          <w:iCs/>
        </w:rPr>
      </w:pPr>
    </w:p>
    <w:p w14:paraId="56A2DDF1" w14:textId="1768F160" w:rsidR="00933BFF" w:rsidRDefault="003261BE" w:rsidP="00C90EE9">
      <w:pPr>
        <w:jc w:val="both"/>
        <w:rPr>
          <w:bCs/>
          <w:iCs/>
        </w:rPr>
      </w:pPr>
      <w:r>
        <w:rPr>
          <w:bCs/>
          <w:iCs/>
        </w:rPr>
        <w:lastRenderedPageBreak/>
        <w:t xml:space="preserve">It was discussed </w:t>
      </w:r>
      <w:r>
        <w:rPr>
          <w:bCs/>
          <w:iCs/>
        </w:rPr>
        <w:fldChar w:fldCharType="begin"/>
      </w:r>
      <w:r>
        <w:rPr>
          <w:bCs/>
          <w:iCs/>
        </w:rPr>
        <w:instrText xml:space="preserve"> REF _Ref70578135 \r \h </w:instrText>
      </w:r>
      <w:r>
        <w:rPr>
          <w:bCs/>
          <w:iCs/>
        </w:rPr>
      </w:r>
      <w:r>
        <w:rPr>
          <w:bCs/>
          <w:iCs/>
        </w:rPr>
        <w:fldChar w:fldCharType="separate"/>
      </w:r>
      <w:r>
        <w:rPr>
          <w:bCs/>
          <w:iCs/>
        </w:rPr>
        <w:t>[4]</w:t>
      </w:r>
      <w:r>
        <w:rPr>
          <w:bCs/>
          <w:iCs/>
        </w:rPr>
        <w:fldChar w:fldCharType="end"/>
      </w:r>
      <w:r>
        <w:rPr>
          <w:bCs/>
          <w:iCs/>
        </w:rPr>
        <w:t xml:space="preserve"> whether and how the periodic-based partial sensing can be applied when the resource selection is triggered by aperiodic traffic. Suppose a resource pool is configured with resource reservation period of both zero and non-zero values. A UE performs periodic-based partial sensing to monitor periodic reservations from other UEs, which may be used in the resource selection procedure for th</w:t>
      </w:r>
      <w:r w:rsidR="00C57BDF">
        <w:rPr>
          <w:bCs/>
          <w:iCs/>
        </w:rPr>
        <w:t>is</w:t>
      </w:r>
      <w:r>
        <w:rPr>
          <w:bCs/>
          <w:iCs/>
        </w:rPr>
        <w:t xml:space="preserve"> UE’s periodic traffic. Consider this UE happens to have another aperiodic traffic.</w:t>
      </w:r>
      <w:r w:rsidR="00C57BDF">
        <w:rPr>
          <w:bCs/>
          <w:iCs/>
        </w:rPr>
        <w:t xml:space="preserve"> If the candidate slots resulting from the periodic-based partial sensing are contained in the resource selection window of the aperiodic traffic, then it is preferred for this UE to select resources from these candidate slots. These candidate slots are more reliable since the resource collision chance due to periodic reservations is low.</w:t>
      </w:r>
      <w:r w:rsidR="00911E5E">
        <w:rPr>
          <w:bCs/>
          <w:iCs/>
        </w:rPr>
        <w:t xml:space="preserve"> Hence, we have the following proposal.</w:t>
      </w:r>
    </w:p>
    <w:p w14:paraId="7E9DC9DA" w14:textId="06559BB9" w:rsidR="00933BFF" w:rsidRPr="008506C4" w:rsidRDefault="00933BFF" w:rsidP="00C90EE9">
      <w:pPr>
        <w:jc w:val="both"/>
        <w:rPr>
          <w:bCs/>
          <w:iCs/>
          <w:highlight w:val="cyan"/>
        </w:rPr>
      </w:pPr>
    </w:p>
    <w:p w14:paraId="1D43AE7F" w14:textId="00C786BB" w:rsidR="00933BFF" w:rsidRDefault="00933BFF" w:rsidP="00C90EE9">
      <w:pPr>
        <w:jc w:val="both"/>
        <w:rPr>
          <w:bCs/>
          <w:iCs/>
        </w:rPr>
      </w:pPr>
      <w:r w:rsidRPr="00C57BDF">
        <w:rPr>
          <w:b/>
          <w:i/>
          <w:u w:val="single"/>
        </w:rPr>
        <w:t>Proposal 5:</w:t>
      </w:r>
      <w:r w:rsidRPr="00C57BDF">
        <w:rPr>
          <w:bCs/>
          <w:i/>
        </w:rPr>
        <w:t xml:space="preserve"> </w:t>
      </w:r>
      <w:r w:rsidR="00C57BDF">
        <w:rPr>
          <w:bCs/>
          <w:i/>
        </w:rPr>
        <w:t>When</w:t>
      </w:r>
      <w:r w:rsidRPr="00C57BDF">
        <w:rPr>
          <w:bCs/>
          <w:i/>
        </w:rPr>
        <w:t xml:space="preserve"> a UE performs periodic-based partial sensing and has</w:t>
      </w:r>
      <w:r w:rsidR="008506C4" w:rsidRPr="00C57BDF">
        <w:rPr>
          <w:bCs/>
          <w:i/>
        </w:rPr>
        <w:t xml:space="preserve"> a resource selection trigger for </w:t>
      </w:r>
      <w:r w:rsidRPr="00C57BDF">
        <w:rPr>
          <w:bCs/>
          <w:i/>
        </w:rPr>
        <w:t>aperiodic traffic,</w:t>
      </w:r>
      <w:r w:rsidR="008506C4" w:rsidRPr="00C57BDF">
        <w:rPr>
          <w:bCs/>
          <w:i/>
        </w:rPr>
        <w:t xml:space="preserve"> if the candidate slots resulting from the periodic-based partial sensing are within the resource selection window</w:t>
      </w:r>
      <w:r w:rsidR="00C57BDF" w:rsidRPr="00C57BDF">
        <w:rPr>
          <w:bCs/>
          <w:i/>
        </w:rPr>
        <w:t xml:space="preserve">, </w:t>
      </w:r>
      <w:r w:rsidR="008506C4" w:rsidRPr="00C57BDF">
        <w:rPr>
          <w:bCs/>
          <w:i/>
        </w:rPr>
        <w:t>then the resource selection is</w:t>
      </w:r>
      <w:r w:rsidR="00C57BDF">
        <w:rPr>
          <w:bCs/>
          <w:i/>
        </w:rPr>
        <w:t xml:space="preserve"> from</w:t>
      </w:r>
      <w:r w:rsidR="008506C4" w:rsidRPr="00C57BDF">
        <w:rPr>
          <w:bCs/>
          <w:i/>
        </w:rPr>
        <w:t xml:space="preserve"> the candidate slots resulting from the periodic-based partial sensing.</w:t>
      </w:r>
    </w:p>
    <w:p w14:paraId="116DC310" w14:textId="763FC3BC" w:rsidR="004D1CC1" w:rsidRPr="00905FC4" w:rsidRDefault="00C57BDF" w:rsidP="00C90EE9">
      <w:pPr>
        <w:jc w:val="both"/>
        <w:rPr>
          <w:bCs/>
          <w:iCs/>
        </w:rPr>
      </w:pPr>
      <w:r>
        <w:rPr>
          <w:bCs/>
          <w:iCs/>
        </w:rPr>
        <w:t xml:space="preserve"> </w:t>
      </w:r>
    </w:p>
    <w:p w14:paraId="40D3EDC8" w14:textId="702ABC51" w:rsidR="00F53CB1" w:rsidRDefault="00D67F7A" w:rsidP="00F53CB1">
      <w:pPr>
        <w:pStyle w:val="Heading2"/>
      </w:pPr>
      <w:r>
        <w:t xml:space="preserve">Contiguous partial sensing </w:t>
      </w:r>
    </w:p>
    <w:p w14:paraId="05EDDE19" w14:textId="262EC620" w:rsidR="00FF0256" w:rsidRDefault="006655A5" w:rsidP="00C90EE9">
      <w:pPr>
        <w:jc w:val="both"/>
      </w:pPr>
      <w:r>
        <w:t xml:space="preserve">The </w:t>
      </w:r>
      <w:r w:rsidR="00FF0256">
        <w:t xml:space="preserve">contiguous partial sensing was introduced for NR sidelink </w:t>
      </w:r>
      <w:r w:rsidR="00FF0256">
        <w:fldChar w:fldCharType="begin"/>
      </w:r>
      <w:r w:rsidR="00FF0256">
        <w:instrText xml:space="preserve"> REF _Ref66178210 \r \h </w:instrText>
      </w:r>
      <w:r w:rsidR="00FF0256">
        <w:fldChar w:fldCharType="separate"/>
      </w:r>
      <w:r w:rsidR="0015352D">
        <w:t>[2]</w:t>
      </w:r>
      <w:r w:rsidR="00FF0256">
        <w:fldChar w:fldCharType="end"/>
      </w:r>
      <w:r w:rsidR="00FF0256">
        <w:t>. The contiguous partial sensing is aimed to detect other UEs’ resource reservation f</w:t>
      </w:r>
      <w:r w:rsidR="007E3B71">
        <w:t>or</w:t>
      </w:r>
      <w:r w:rsidR="00FF0256">
        <w:t xml:space="preserve"> aperiodic traffic. Specifically, when a resource selection is triggered in slot n, UE monitors slots </w:t>
      </w:r>
      <m:oMath>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 n+</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m:t>
        </m:r>
      </m:oMath>
      <w:r w:rsidR="00FF0256">
        <w:t xml:space="preserve"> and performs candidate resource identification in or after slot </w:t>
      </w:r>
      <m:oMath>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B</m:t>
            </m:r>
          </m:sub>
        </m:sSub>
      </m:oMath>
      <w:r w:rsidR="00FF0256">
        <w:t xml:space="preserve">. The values of </w:t>
      </w: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00FF0256">
        <w:t xml:space="preserve"> and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00FF0256">
        <w:t xml:space="preserve"> are open.</w:t>
      </w:r>
    </w:p>
    <w:p w14:paraId="335570C0" w14:textId="753BE392" w:rsidR="006D2E85" w:rsidRDefault="006D2E85" w:rsidP="00C90EE9">
      <w:pPr>
        <w:jc w:val="both"/>
      </w:pPr>
    </w:p>
    <w:p w14:paraId="3DECD2E5" w14:textId="32D53BB4" w:rsidR="00A66567" w:rsidRDefault="00D67265" w:rsidP="00C90EE9">
      <w:pPr>
        <w:jc w:val="both"/>
      </w:pPr>
      <w:r>
        <w:t>Overall, in our view,</w:t>
      </w:r>
      <w:r w:rsidR="006D2E85">
        <w:t xml:space="preserve"> the values of </w:t>
      </w: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006D2E85">
        <w:t xml:space="preserve"> and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006D2E85">
        <w:t xml:space="preserve"> depend</w:t>
      </w:r>
      <w:r w:rsidR="00A66567">
        <w:t xml:space="preserve"> on </w:t>
      </w:r>
      <w:r w:rsidR="006D2E85">
        <w:t xml:space="preserve">the sidelink traffic </w:t>
      </w:r>
      <w:r w:rsidR="00A66567">
        <w:t xml:space="preserve">to be transmitted, as well as </w:t>
      </w:r>
      <w:r w:rsidR="0086715F">
        <w:t xml:space="preserve">depend on </w:t>
      </w:r>
      <w:r w:rsidR="00A66567">
        <w:t xml:space="preserve">whether periodic-based partial sensing is </w:t>
      </w:r>
      <w:r w:rsidR="007E3B71">
        <w:t xml:space="preserve">(additionally) </w:t>
      </w:r>
      <w:r w:rsidR="00A66567">
        <w:t xml:space="preserve">performed. </w:t>
      </w:r>
    </w:p>
    <w:p w14:paraId="1E9C1072" w14:textId="77777777" w:rsidR="00A66567" w:rsidRDefault="00A66567" w:rsidP="00C90EE9">
      <w:pPr>
        <w:jc w:val="both"/>
      </w:pPr>
    </w:p>
    <w:p w14:paraId="6733273C" w14:textId="79B3E6CE" w:rsidR="001359FA" w:rsidRDefault="00A66567" w:rsidP="00C90EE9">
      <w:pPr>
        <w:jc w:val="both"/>
      </w:pPr>
      <w:r>
        <w:t>Let us first consider the scenario where the periodic-based partial sensing is not performed</w:t>
      </w:r>
      <w:r w:rsidR="0086715F">
        <w:t xml:space="preserve"> by UE</w:t>
      </w:r>
      <w:r>
        <w:t>.</w:t>
      </w:r>
      <w:r w:rsidR="00D67265">
        <w:t xml:space="preserve"> </w:t>
      </w:r>
    </w:p>
    <w:p w14:paraId="1845A719" w14:textId="77777777" w:rsidR="001359FA" w:rsidRDefault="001359FA" w:rsidP="00C90EE9">
      <w:pPr>
        <w:jc w:val="both"/>
      </w:pPr>
    </w:p>
    <w:p w14:paraId="1448B794" w14:textId="7B3F6452" w:rsidR="006D2E85" w:rsidRDefault="00A66567" w:rsidP="00C90EE9">
      <w:pPr>
        <w:jc w:val="both"/>
      </w:pPr>
      <w:r>
        <w:t>I</w:t>
      </w:r>
      <w:r w:rsidR="006D2E85">
        <w:t xml:space="preserve">f a UE has aperiodic traffic where the resource selection trigger time is unpredictable, then the contiguous partial sensing has to occur after the resource selection trigger. In this case, </w:t>
      </w: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006C5833">
        <w:t xml:space="preserve"> can be set as 1</w:t>
      </w:r>
      <w:r>
        <w:t xml:space="preserve">. In other words, the contiguous partial sensing occurs immediately after the resource selection trigger. The value of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t xml:space="preserve"> is set as </w:t>
      </w:r>
      <m:oMath>
        <m:r>
          <w:rPr>
            <w:rFonts w:ascii="Cambria Math" w:hAnsi="Cambria Math"/>
          </w:rPr>
          <m:t>32-</m:t>
        </m:r>
        <m:sSub>
          <m:sSubPr>
            <m:ctrlPr>
              <w:rPr>
                <w:rFonts w:ascii="Cambria Math" w:hAnsi="Cambria Math"/>
                <w:i/>
              </w:rPr>
            </m:ctrlPr>
          </m:sSubPr>
          <m:e>
            <m:r>
              <w:rPr>
                <w:rFonts w:ascii="Cambria Math" w:hAnsi="Cambria Math"/>
              </w:rPr>
              <m:t>T</m:t>
            </m:r>
          </m:e>
          <m:sub>
            <m:r>
              <w:rPr>
                <w:rFonts w:ascii="Cambria Math" w:hAnsi="Cambria Math"/>
              </w:rPr>
              <m:t>proc,0</m:t>
            </m:r>
          </m:sub>
        </m:sSub>
        <m:r>
          <w:rPr>
            <w:rFonts w:ascii="Cambria Math" w:hAnsi="Cambria Math"/>
          </w:rPr>
          <m:t xml:space="preserve"> </m:t>
        </m:r>
      </m:oMath>
      <w:r w:rsidR="0086715F">
        <w:t>slots</w:t>
      </w:r>
      <w:r w:rsidR="00D67265">
        <w:t>, where</w:t>
      </w:r>
      <w:r w:rsidR="002E6E01">
        <w:t xml:space="preserve"> 32 </w:t>
      </w:r>
      <w:r w:rsidR="00840F50">
        <w:t>reflects</w:t>
      </w:r>
      <w:r w:rsidR="002E6E01">
        <w:t xml:space="preserve"> the maximum resource reservation window and</w:t>
      </w:r>
      <w:r w:rsidR="00D67265">
        <w:t xml:space="preserve">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rsidR="00D67265">
        <w:t xml:space="preserve"> is the processing time of </w:t>
      </w:r>
      <w:r w:rsidR="001359FA">
        <w:t xml:space="preserve">sensing results. </w:t>
      </w:r>
      <w:r w:rsidR="00D67265">
        <w:t>The actual resource selection procedure occurs a</w:t>
      </w:r>
      <w:r w:rsidR="002E6E01">
        <w:t>t slot</w:t>
      </w:r>
      <w:r w:rsidR="00D67265">
        <w:t xml:space="preserve"> </w:t>
      </w:r>
      <m:oMath>
        <m:r>
          <w:rPr>
            <w:rFonts w:ascii="Cambria Math" w:hAnsi="Cambria Math"/>
          </w:rPr>
          <m:t>n+32</m:t>
        </m:r>
      </m:oMath>
      <w:r w:rsidR="001359FA">
        <w:t>.</w:t>
      </w:r>
      <w:r w:rsidR="00840F50">
        <w:t xml:space="preserve"> This is illustrated in </w:t>
      </w:r>
      <w:r w:rsidR="00840F50">
        <w:fldChar w:fldCharType="begin"/>
      </w:r>
      <w:r w:rsidR="00840F50">
        <w:instrText xml:space="preserve"> REF _Ref66281672 \h </w:instrText>
      </w:r>
      <w:r w:rsidR="00840F50">
        <w:fldChar w:fldCharType="separate"/>
      </w:r>
      <w:r w:rsidR="0015352D">
        <w:t xml:space="preserve">Figure </w:t>
      </w:r>
      <w:r w:rsidR="0015352D">
        <w:rPr>
          <w:noProof/>
        </w:rPr>
        <w:t>2</w:t>
      </w:r>
      <w:r w:rsidR="00840F50">
        <w:fldChar w:fldCharType="end"/>
      </w:r>
      <w:r w:rsidR="00840F50">
        <w:t xml:space="preserve">. </w:t>
      </w:r>
    </w:p>
    <w:p w14:paraId="4B5E45AA" w14:textId="77777777" w:rsidR="0086715F" w:rsidRDefault="0086715F" w:rsidP="00C90EE9">
      <w:pPr>
        <w:jc w:val="both"/>
      </w:pPr>
    </w:p>
    <w:p w14:paraId="1782ECFC" w14:textId="559BDF4E" w:rsidR="0086715F" w:rsidRDefault="00F46B30" w:rsidP="0086715F">
      <w:pPr>
        <w:keepNext/>
        <w:jc w:val="center"/>
      </w:pPr>
      <w:r w:rsidRPr="00F46B30">
        <w:rPr>
          <w:noProof/>
        </w:rPr>
        <w:drawing>
          <wp:inline distT="0" distB="0" distL="0" distR="0" wp14:anchorId="57D29A70" wp14:editId="135B93C0">
            <wp:extent cx="6120765" cy="1155065"/>
            <wp:effectExtent l="0" t="0" r="635" b="0"/>
            <wp:docPr id="16" name="Picture 16" descr="A computer screen captur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computer screen capture&#10;&#10;Description automatically generated with low confidence"/>
                    <pic:cNvPicPr/>
                  </pic:nvPicPr>
                  <pic:blipFill>
                    <a:blip r:embed="rId9"/>
                    <a:stretch>
                      <a:fillRect/>
                    </a:stretch>
                  </pic:blipFill>
                  <pic:spPr>
                    <a:xfrm>
                      <a:off x="0" y="0"/>
                      <a:ext cx="6120765" cy="1155065"/>
                    </a:xfrm>
                    <a:prstGeom prst="rect">
                      <a:avLst/>
                    </a:prstGeom>
                  </pic:spPr>
                </pic:pic>
              </a:graphicData>
            </a:graphic>
          </wp:inline>
        </w:drawing>
      </w:r>
    </w:p>
    <w:p w14:paraId="14CA477C" w14:textId="3396BAB6" w:rsidR="0086715F" w:rsidRDefault="0086715F" w:rsidP="0086715F">
      <w:pPr>
        <w:pStyle w:val="Caption"/>
      </w:pPr>
      <w:bookmarkStart w:id="2" w:name="_Ref66281672"/>
      <w:r>
        <w:t xml:space="preserve">Figure </w:t>
      </w:r>
      <w:r w:rsidR="00DB392D">
        <w:fldChar w:fldCharType="begin"/>
      </w:r>
      <w:r w:rsidR="00DB392D">
        <w:instrText xml:space="preserve"> SEQ Figure \* ARABIC </w:instrText>
      </w:r>
      <w:r w:rsidR="00DB392D">
        <w:fldChar w:fldCharType="separate"/>
      </w:r>
      <w:r w:rsidR="0015352D">
        <w:rPr>
          <w:noProof/>
        </w:rPr>
        <w:t>2</w:t>
      </w:r>
      <w:r w:rsidR="00DB392D">
        <w:rPr>
          <w:noProof/>
        </w:rPr>
        <w:fldChar w:fldCharType="end"/>
      </w:r>
      <w:bookmarkEnd w:id="2"/>
      <w:r>
        <w:t>: Contiguous partial sensing window for aperiodic traffic</w:t>
      </w:r>
      <w:r w:rsidR="001359FA">
        <w:t>, without periodic-based partial sensing</w:t>
      </w:r>
    </w:p>
    <w:p w14:paraId="6ED6DCD3" w14:textId="590C78F7" w:rsidR="00FF0256" w:rsidRDefault="00D67265" w:rsidP="00C90EE9">
      <w:pPr>
        <w:jc w:val="both"/>
      </w:pPr>
      <w:r>
        <w:t>On the other hand, if a UE has periodic traffic where the resource selection trigger time is predictable</w:t>
      </w:r>
      <w:r w:rsidR="001359FA">
        <w:t xml:space="preserve"> at slot </w:t>
      </w:r>
      <m:oMath>
        <m:r>
          <w:rPr>
            <w:rFonts w:ascii="Cambria Math" w:hAnsi="Cambria Math"/>
          </w:rPr>
          <m:t>n</m:t>
        </m:r>
      </m:oMath>
      <w:r w:rsidR="001359FA">
        <w:t xml:space="preserve">, then </w:t>
      </w:r>
      <w:r w:rsidR="002E6E01">
        <w:t xml:space="preserve">it is preferrable that </w:t>
      </w:r>
      <w:r w:rsidR="001359FA">
        <w:t xml:space="preserve">the contiguous partial sensing finishes </w:t>
      </w:r>
      <w:r w:rsidR="002E6E01">
        <w:t xml:space="preserve">immediately </w:t>
      </w:r>
      <w:r w:rsidR="001359FA">
        <w:t xml:space="preserve">before the resource selection trigger time </w:t>
      </w:r>
      <m:oMath>
        <m:r>
          <w:rPr>
            <w:rFonts w:ascii="Cambria Math" w:hAnsi="Cambria Math"/>
          </w:rPr>
          <m:t>n</m:t>
        </m:r>
      </m:oMath>
      <w:r w:rsidR="001359FA">
        <w:t>.</w:t>
      </w:r>
      <w:r w:rsidR="002E6E01">
        <w:t xml:space="preserve"> Specifically, the value of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002E6E01">
        <w:t xml:space="preserve"> is set as </w:t>
      </w:r>
      <m:oMath>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proc,0</m:t>
            </m:r>
          </m:sub>
        </m:sSub>
      </m:oMath>
      <w:r w:rsidR="002E6E01">
        <w:t xml:space="preserve"> to allow the processing of sensing results before the resource selection trigger time. Accordingly, the value of </w:t>
      </w: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002E6E01">
        <w:t xml:space="preserve"> is set as </w:t>
      </w:r>
      <m:oMath>
        <m:r>
          <w:rPr>
            <w:rFonts w:ascii="Cambria Math" w:hAnsi="Cambria Math"/>
          </w:rPr>
          <m:t>-31</m:t>
        </m:r>
      </m:oMath>
      <w:r w:rsidR="00840F50">
        <w:t xml:space="preserve">, which reflects the resource reservation window. This is illustrated in </w:t>
      </w:r>
      <w:r w:rsidR="00840F50">
        <w:fldChar w:fldCharType="begin"/>
      </w:r>
      <w:r w:rsidR="00840F50">
        <w:instrText xml:space="preserve"> REF _Ref66282016 \h </w:instrText>
      </w:r>
      <w:r w:rsidR="00840F50">
        <w:fldChar w:fldCharType="separate"/>
      </w:r>
      <w:r w:rsidR="0015352D">
        <w:t xml:space="preserve">Figure </w:t>
      </w:r>
      <w:r w:rsidR="0015352D">
        <w:rPr>
          <w:noProof/>
        </w:rPr>
        <w:t>3</w:t>
      </w:r>
      <w:r w:rsidR="00840F50">
        <w:fldChar w:fldCharType="end"/>
      </w:r>
      <w:r w:rsidR="00840F50">
        <w:t xml:space="preserve">.  </w:t>
      </w:r>
    </w:p>
    <w:p w14:paraId="6674CD78" w14:textId="29FB7420" w:rsidR="00D67265" w:rsidRDefault="00D67265" w:rsidP="00C90EE9">
      <w:pPr>
        <w:jc w:val="both"/>
      </w:pPr>
    </w:p>
    <w:p w14:paraId="26FCBAB9" w14:textId="258F3C4C" w:rsidR="00840F50" w:rsidRDefault="00F46B30" w:rsidP="00840F50">
      <w:pPr>
        <w:keepNext/>
        <w:jc w:val="both"/>
      </w:pPr>
      <w:r w:rsidRPr="00F46B30">
        <w:rPr>
          <w:noProof/>
        </w:rPr>
        <w:lastRenderedPageBreak/>
        <w:drawing>
          <wp:inline distT="0" distB="0" distL="0" distR="0" wp14:anchorId="28247BE5" wp14:editId="1AB1B64B">
            <wp:extent cx="6120765" cy="1121410"/>
            <wp:effectExtent l="0" t="0" r="635" b="0"/>
            <wp:docPr id="17" name="Picture 17" descr="A computer screen captur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computer screen capture&#10;&#10;Description automatically generated with low confidence"/>
                    <pic:cNvPicPr/>
                  </pic:nvPicPr>
                  <pic:blipFill>
                    <a:blip r:embed="rId10"/>
                    <a:stretch>
                      <a:fillRect/>
                    </a:stretch>
                  </pic:blipFill>
                  <pic:spPr>
                    <a:xfrm>
                      <a:off x="0" y="0"/>
                      <a:ext cx="6120765" cy="1121410"/>
                    </a:xfrm>
                    <a:prstGeom prst="rect">
                      <a:avLst/>
                    </a:prstGeom>
                  </pic:spPr>
                </pic:pic>
              </a:graphicData>
            </a:graphic>
          </wp:inline>
        </w:drawing>
      </w:r>
      <w:r w:rsidRPr="00F46B30">
        <w:t xml:space="preserve"> </w:t>
      </w:r>
    </w:p>
    <w:p w14:paraId="4C77A460" w14:textId="74747A6A" w:rsidR="00FF0256" w:rsidRDefault="00840F50" w:rsidP="00840F50">
      <w:pPr>
        <w:pStyle w:val="Caption"/>
      </w:pPr>
      <w:bookmarkStart w:id="3" w:name="_Ref66282016"/>
      <w:r>
        <w:t xml:space="preserve">Figure </w:t>
      </w:r>
      <w:r w:rsidR="00DB392D">
        <w:fldChar w:fldCharType="begin"/>
      </w:r>
      <w:r w:rsidR="00DB392D">
        <w:instrText xml:space="preserve"> SEQ Figure \* ARABIC </w:instrText>
      </w:r>
      <w:r w:rsidR="00DB392D">
        <w:fldChar w:fldCharType="separate"/>
      </w:r>
      <w:r w:rsidR="0015352D">
        <w:rPr>
          <w:noProof/>
        </w:rPr>
        <w:t>3</w:t>
      </w:r>
      <w:r w:rsidR="00DB392D">
        <w:rPr>
          <w:noProof/>
        </w:rPr>
        <w:fldChar w:fldCharType="end"/>
      </w:r>
      <w:bookmarkEnd w:id="3"/>
      <w:r>
        <w:t xml:space="preserve">: </w:t>
      </w:r>
      <w:r w:rsidRPr="001B29A2">
        <w:t>Contiguous partial sensing window for periodic traffic, without periodic-based partial sensing</w:t>
      </w:r>
      <w:r w:rsidR="00FF0256">
        <w:t xml:space="preserve"> </w:t>
      </w:r>
    </w:p>
    <w:p w14:paraId="5BA2A43F" w14:textId="04F93C60" w:rsidR="0086715F" w:rsidRDefault="00FF0256" w:rsidP="00C90EE9">
      <w:pPr>
        <w:jc w:val="both"/>
        <w:rPr>
          <w:bCs/>
          <w:i/>
        </w:rPr>
      </w:pPr>
      <w:r w:rsidRPr="001C381A">
        <w:rPr>
          <w:b/>
          <w:i/>
          <w:u w:val="single"/>
        </w:rPr>
        <w:t xml:space="preserve">Proposal </w:t>
      </w:r>
      <w:r w:rsidR="0067411C">
        <w:rPr>
          <w:b/>
          <w:i/>
          <w:u w:val="single"/>
        </w:rPr>
        <w:t>6</w:t>
      </w:r>
      <w:r w:rsidRPr="001C381A">
        <w:rPr>
          <w:b/>
          <w:i/>
          <w:u w:val="single"/>
        </w:rPr>
        <w:t>:</w:t>
      </w:r>
      <w:r>
        <w:rPr>
          <w:bCs/>
          <w:i/>
        </w:rPr>
        <w:t xml:space="preserve"> If a UE performs contiguous partial sensing</w:t>
      </w:r>
      <w:r w:rsidR="0086715F">
        <w:rPr>
          <w:bCs/>
          <w:i/>
        </w:rPr>
        <w:t xml:space="preserve"> and does not perform periodic-based partial sensing, then </w:t>
      </w:r>
      <m:oMath>
        <m:sSub>
          <m:sSubPr>
            <m:ctrlPr>
              <w:rPr>
                <w:rFonts w:ascii="Cambria Math" w:hAnsi="Cambria Math"/>
                <w:bCs/>
                <w:i/>
              </w:rPr>
            </m:ctrlPr>
          </m:sSubPr>
          <m:e>
            <m:r>
              <w:rPr>
                <w:rFonts w:ascii="Cambria Math" w:hAnsi="Cambria Math"/>
              </w:rPr>
              <m:t>T</m:t>
            </m:r>
          </m:e>
          <m:sub>
            <m:r>
              <w:rPr>
                <w:rFonts w:ascii="Cambria Math" w:hAnsi="Cambria Math"/>
              </w:rPr>
              <m:t>A</m:t>
            </m:r>
          </m:sub>
        </m:sSub>
        <m:r>
          <w:rPr>
            <w:rFonts w:ascii="Cambria Math" w:hAnsi="Cambria Math"/>
          </w:rPr>
          <m:t>=1</m:t>
        </m:r>
      </m:oMath>
      <w:r w:rsidR="0086715F">
        <w:rPr>
          <w:bCs/>
          <w:i/>
        </w:rPr>
        <w:t xml:space="preserve"> and </w:t>
      </w:r>
      <m:oMath>
        <m:sSub>
          <m:sSubPr>
            <m:ctrlPr>
              <w:rPr>
                <w:rFonts w:ascii="Cambria Math" w:hAnsi="Cambria Math"/>
                <w:bCs/>
                <w:i/>
              </w:rPr>
            </m:ctrlPr>
          </m:sSubPr>
          <m:e>
            <m:r>
              <w:rPr>
                <w:rFonts w:ascii="Cambria Math" w:hAnsi="Cambria Math"/>
              </w:rPr>
              <m:t>T</m:t>
            </m:r>
          </m:e>
          <m:sub>
            <m:r>
              <w:rPr>
                <w:rFonts w:ascii="Cambria Math" w:hAnsi="Cambria Math"/>
              </w:rPr>
              <m:t>B</m:t>
            </m:r>
          </m:sub>
        </m:sSub>
        <m:r>
          <w:rPr>
            <w:rFonts w:ascii="Cambria Math" w:hAnsi="Cambria Math"/>
          </w:rPr>
          <m:t>= 32-</m:t>
        </m:r>
        <m:sSub>
          <m:sSubPr>
            <m:ctrlPr>
              <w:rPr>
                <w:rFonts w:ascii="Cambria Math" w:hAnsi="Cambria Math"/>
                <w:bCs/>
                <w:i/>
              </w:rPr>
            </m:ctrlPr>
          </m:sSubPr>
          <m:e>
            <m:r>
              <w:rPr>
                <w:rFonts w:ascii="Cambria Math" w:hAnsi="Cambria Math"/>
              </w:rPr>
              <m:t>T</m:t>
            </m:r>
          </m:e>
          <m:sub>
            <m:r>
              <w:rPr>
                <w:rFonts w:ascii="Cambria Math" w:hAnsi="Cambria Math"/>
              </w:rPr>
              <m:t>proc,0</m:t>
            </m:r>
          </m:sub>
        </m:sSub>
      </m:oMath>
      <w:r w:rsidR="0086715F">
        <w:rPr>
          <w:bCs/>
          <w:i/>
        </w:rPr>
        <w:t xml:space="preserve"> for aperiodic traffic, or </w:t>
      </w:r>
      <m:oMath>
        <m:sSub>
          <m:sSubPr>
            <m:ctrlPr>
              <w:rPr>
                <w:rFonts w:ascii="Cambria Math" w:hAnsi="Cambria Math"/>
                <w:bCs/>
                <w:i/>
              </w:rPr>
            </m:ctrlPr>
          </m:sSubPr>
          <m:e>
            <m:r>
              <w:rPr>
                <w:rFonts w:ascii="Cambria Math" w:hAnsi="Cambria Math"/>
              </w:rPr>
              <m:t>T</m:t>
            </m:r>
          </m:e>
          <m:sub>
            <m:r>
              <w:rPr>
                <w:rFonts w:ascii="Cambria Math" w:hAnsi="Cambria Math"/>
              </w:rPr>
              <m:t>A</m:t>
            </m:r>
          </m:sub>
        </m:sSub>
        <m:r>
          <w:rPr>
            <w:rFonts w:ascii="Cambria Math" w:hAnsi="Cambria Math"/>
          </w:rPr>
          <m:t>=-31</m:t>
        </m:r>
      </m:oMath>
      <w:r w:rsidR="0086715F">
        <w:rPr>
          <w:bCs/>
          <w:i/>
        </w:rPr>
        <w:t xml:space="preserve"> and </w:t>
      </w:r>
      <m:oMath>
        <m:sSub>
          <m:sSubPr>
            <m:ctrlPr>
              <w:rPr>
                <w:rFonts w:ascii="Cambria Math" w:hAnsi="Cambria Math"/>
                <w:bCs/>
                <w:i/>
              </w:rPr>
            </m:ctrlPr>
          </m:sSubPr>
          <m:e>
            <m:r>
              <w:rPr>
                <w:rFonts w:ascii="Cambria Math" w:hAnsi="Cambria Math"/>
              </w:rPr>
              <m:t>T</m:t>
            </m:r>
          </m:e>
          <m:sub>
            <m:r>
              <w:rPr>
                <w:rFonts w:ascii="Cambria Math" w:hAnsi="Cambria Math"/>
              </w:rPr>
              <m:t>B</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proc,0</m:t>
            </m:r>
          </m:sub>
        </m:sSub>
      </m:oMath>
      <w:r w:rsidR="0086715F">
        <w:rPr>
          <w:bCs/>
          <w:i/>
        </w:rPr>
        <w:t xml:space="preserve"> for periodic traffic. </w:t>
      </w:r>
    </w:p>
    <w:p w14:paraId="64A54DAB" w14:textId="77777777" w:rsidR="00840F50" w:rsidRDefault="00840F50" w:rsidP="00840F50">
      <w:pPr>
        <w:jc w:val="both"/>
      </w:pPr>
    </w:p>
    <w:p w14:paraId="4B655301" w14:textId="77777777" w:rsidR="00713EB4" w:rsidRDefault="00840F50" w:rsidP="00C90EE9">
      <w:pPr>
        <w:jc w:val="both"/>
      </w:pPr>
      <w:r>
        <w:t xml:space="preserve">Let us consider the scenario where the periodic-based partial sensing is also performed by the UE. </w:t>
      </w:r>
    </w:p>
    <w:p w14:paraId="48893FBF" w14:textId="77777777" w:rsidR="00713EB4" w:rsidRDefault="00713EB4" w:rsidP="00C90EE9">
      <w:pPr>
        <w:jc w:val="both"/>
      </w:pPr>
    </w:p>
    <w:p w14:paraId="4A63BD69" w14:textId="05E1E4FF" w:rsidR="006655A5" w:rsidRDefault="00713EB4" w:rsidP="00C90EE9">
      <w:pPr>
        <w:jc w:val="both"/>
        <w:rPr>
          <w:bCs/>
        </w:rPr>
      </w:pPr>
      <w:r>
        <w:t>If a UE has aperiodic traffic where the resource selection trigger time is unpredictable, then the contiguous partial sensing has to occur after the resource selection trigger.</w:t>
      </w:r>
      <w:r w:rsidR="00C47AF5">
        <w:t xml:space="preserve"> </w:t>
      </w:r>
      <w:r w:rsidR="008112D8">
        <w:t>If</w:t>
      </w:r>
      <w:r w:rsidR="008112D8" w:rsidRPr="008112D8">
        <w:t xml:space="preserve"> </w:t>
      </w:r>
      <w:r w:rsidR="008112D8" w:rsidRPr="008112D8">
        <w:t>the candidate slots resulting from the periodic-based partial sensing are within the resource selection window</w:t>
      </w:r>
      <w:r w:rsidR="008112D8">
        <w:t xml:space="preserve">, then </w:t>
      </w:r>
      <w:r w:rsidR="008112D8" w:rsidRPr="008112D8">
        <w:t>the resource selection is from the candidate slots resulting from the periodic-based partial sensing</w:t>
      </w:r>
      <w:r w:rsidR="008112D8">
        <w:t>, as per Proposal 5</w:t>
      </w:r>
      <w:r w:rsidR="008112D8" w:rsidRPr="008112D8">
        <w:t>.</w:t>
      </w:r>
      <w:r w:rsidR="008112D8">
        <w:t xml:space="preserve"> </w:t>
      </w:r>
      <w:r w:rsidR="00C47AF5">
        <w:t xml:space="preserve">In this case, </w:t>
      </w: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00C47AF5">
        <w:t xml:space="preserve"> can be set as </w:t>
      </w:r>
      <m:oMath>
        <m:r>
          <m:rPr>
            <m:sty m:val="p"/>
          </m:rPr>
          <w:rPr>
            <w:rFonts w:ascii="Cambria Math" w:hAnsi="Cambria Math"/>
          </w:rPr>
          <m:t>max⁡</m:t>
        </m:r>
        <m:r>
          <w:rPr>
            <w:rFonts w:ascii="Cambria Math" w:hAnsi="Cambria Math"/>
          </w:rPr>
          <m:t>{1,</m:t>
        </m:r>
        <m:sSub>
          <m:sSubPr>
            <m:ctrlPr>
              <w:rPr>
                <w:rFonts w:ascii="Cambria Math" w:hAnsi="Cambria Math"/>
                <w:bCs/>
                <w:i/>
              </w:rPr>
            </m:ctrlPr>
          </m:sSubPr>
          <m:e>
            <m:r>
              <w:rPr>
                <w:rFonts w:ascii="Cambria Math" w:hAnsi="Cambria Math"/>
              </w:rPr>
              <m:t>t</m:t>
            </m:r>
          </m:e>
          <m:sub>
            <m:r>
              <w:rPr>
                <w:rFonts w:ascii="Cambria Math" w:hAnsi="Cambria Math"/>
              </w:rPr>
              <m:t>y</m:t>
            </m:r>
          </m:sub>
        </m:sSub>
        <m:r>
          <w:rPr>
            <w:rFonts w:ascii="Cambria Math" w:hAnsi="Cambria Math"/>
          </w:rPr>
          <m:t>-31}</m:t>
        </m:r>
      </m:oMath>
      <w:r w:rsidR="00C47AF5">
        <w:rPr>
          <w:bCs/>
        </w:rPr>
        <w:t xml:space="preserve">, where </w:t>
      </w:r>
      <m:oMath>
        <m:sSub>
          <m:sSubPr>
            <m:ctrlPr>
              <w:rPr>
                <w:rFonts w:ascii="Cambria Math" w:hAnsi="Cambria Math"/>
                <w:bCs/>
                <w:i/>
              </w:rPr>
            </m:ctrlPr>
          </m:sSubPr>
          <m:e>
            <m:r>
              <w:rPr>
                <w:rFonts w:ascii="Cambria Math" w:hAnsi="Cambria Math"/>
              </w:rPr>
              <m:t>t</m:t>
            </m:r>
          </m:e>
          <m:sub>
            <m:r>
              <w:rPr>
                <w:rFonts w:ascii="Cambria Math" w:hAnsi="Cambria Math"/>
              </w:rPr>
              <m:t>y</m:t>
            </m:r>
          </m:sub>
        </m:sSub>
      </m:oMath>
      <w:r w:rsidR="00C47AF5" w:rsidRPr="00C47AF5">
        <w:rPr>
          <w:bCs/>
          <w:i/>
        </w:rPr>
        <w:t xml:space="preserve"> </w:t>
      </w:r>
      <w:r w:rsidR="00C47AF5" w:rsidRPr="00C47AF5">
        <w:rPr>
          <w:bCs/>
          <w:iCs/>
        </w:rPr>
        <w:t>is</w:t>
      </w:r>
      <w:r w:rsidR="006940D9">
        <w:rPr>
          <w:bCs/>
          <w:iCs/>
        </w:rPr>
        <w:t xml:space="preserve"> the time gap between</w:t>
      </w:r>
      <w:r w:rsidR="00C47AF5" w:rsidRPr="00C47AF5">
        <w:rPr>
          <w:bCs/>
          <w:iCs/>
        </w:rPr>
        <w:t xml:space="preserve"> </w:t>
      </w:r>
      <w:r w:rsidR="006940D9">
        <w:rPr>
          <w:bCs/>
          <w:iCs/>
        </w:rPr>
        <w:t xml:space="preserve">the resource selection trigger and </w:t>
      </w:r>
      <w:r w:rsidR="00C47AF5" w:rsidRPr="00C47AF5">
        <w:rPr>
          <w:bCs/>
          <w:iCs/>
        </w:rPr>
        <w:t>the first candidate resource slot based on periodic-based partial sensing.</w:t>
      </w:r>
      <w:r w:rsidR="00C47AF5">
        <w:rPr>
          <w:bCs/>
          <w:iCs/>
        </w:rPr>
        <w:t xml:space="preserve"> This is because any contiguous partial sensing before </w:t>
      </w:r>
      <m:oMath>
        <m:sSub>
          <m:sSubPr>
            <m:ctrlPr>
              <w:rPr>
                <w:rFonts w:ascii="Cambria Math" w:hAnsi="Cambria Math"/>
                <w:bCs/>
                <w:i/>
              </w:rPr>
            </m:ctrlPr>
          </m:sSubPr>
          <m:e>
            <m:r>
              <w:rPr>
                <w:rFonts w:ascii="Cambria Math" w:hAnsi="Cambria Math"/>
              </w:rPr>
              <m:t>t</m:t>
            </m:r>
          </m:e>
          <m:sub>
            <m:r>
              <w:rPr>
                <w:rFonts w:ascii="Cambria Math" w:hAnsi="Cambria Math"/>
              </w:rPr>
              <m:t>y</m:t>
            </m:r>
          </m:sub>
        </m:sSub>
        <m:r>
          <w:rPr>
            <w:rFonts w:ascii="Cambria Math" w:hAnsi="Cambria Math"/>
          </w:rPr>
          <m:t>-31</m:t>
        </m:r>
      </m:oMath>
      <w:r w:rsidR="00C47AF5">
        <w:rPr>
          <w:bCs/>
        </w:rPr>
        <w:t xml:space="preserve"> does not provide useful information on the reservation of candidate resource slots</w:t>
      </w:r>
      <w:r w:rsidR="001E2094">
        <w:rPr>
          <w:bCs/>
        </w:rPr>
        <w:t>,</w:t>
      </w:r>
      <w:r w:rsidR="00C47AF5">
        <w:rPr>
          <w:bCs/>
        </w:rPr>
        <w:t xml:space="preserve"> due to the</w:t>
      </w:r>
      <w:r w:rsidR="007E3B71">
        <w:rPr>
          <w:bCs/>
        </w:rPr>
        <w:t xml:space="preserve"> size</w:t>
      </w:r>
      <w:r w:rsidR="00C47AF5">
        <w:rPr>
          <w:bCs/>
        </w:rPr>
        <w:t xml:space="preserve"> limitation of resource reservation window. </w:t>
      </w:r>
      <w:r w:rsidR="001E2094">
        <w:rPr>
          <w:bCs/>
        </w:rPr>
        <w:t xml:space="preserve">Correspondingly, the value of </w:t>
      </w:r>
      <m:oMath>
        <m:sSub>
          <m:sSubPr>
            <m:ctrlPr>
              <w:rPr>
                <w:rFonts w:ascii="Cambria Math" w:hAnsi="Cambria Math"/>
                <w:bCs/>
                <w:i/>
              </w:rPr>
            </m:ctrlPr>
          </m:sSubPr>
          <m:e>
            <m:r>
              <w:rPr>
                <w:rFonts w:ascii="Cambria Math" w:hAnsi="Cambria Math"/>
              </w:rPr>
              <m:t>T</m:t>
            </m:r>
          </m:e>
          <m:sub>
            <m:r>
              <w:rPr>
                <w:rFonts w:ascii="Cambria Math" w:hAnsi="Cambria Math"/>
              </w:rPr>
              <m:t>B</m:t>
            </m:r>
          </m:sub>
        </m:sSub>
      </m:oMath>
      <w:r w:rsidR="001E2094">
        <w:rPr>
          <w:bCs/>
        </w:rPr>
        <w:t xml:space="preserve"> can be set as </w:t>
      </w:r>
      <m:oMath>
        <m:r>
          <m:rPr>
            <m:sty m:val="p"/>
          </m:rPr>
          <w:rPr>
            <w:rFonts w:ascii="Cambria Math" w:hAnsi="Cambria Math"/>
          </w:rPr>
          <m:t>max⁡</m:t>
        </m:r>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A</m:t>
            </m:r>
          </m:sub>
        </m:sSub>
        <m:r>
          <w:rPr>
            <w:rFonts w:ascii="Cambria Math" w:hAnsi="Cambria Math"/>
          </w:rPr>
          <m:t xml:space="preserve">, </m:t>
        </m:r>
        <m:sSub>
          <m:sSubPr>
            <m:ctrlPr>
              <w:rPr>
                <w:rFonts w:ascii="Cambria Math" w:hAnsi="Cambria Math"/>
                <w:bCs/>
                <w:i/>
              </w:rPr>
            </m:ctrlPr>
          </m:sSubPr>
          <m:e>
            <m:r>
              <w:rPr>
                <w:rFonts w:ascii="Cambria Math" w:hAnsi="Cambria Math"/>
              </w:rPr>
              <m:t>t</m:t>
            </m:r>
          </m:e>
          <m:sub>
            <m:r>
              <w:rPr>
                <w:rFonts w:ascii="Cambria Math" w:hAnsi="Cambria Math"/>
              </w:rPr>
              <m:t>y</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 0</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proc,1</m:t>
            </m:r>
          </m:sub>
        </m:sSub>
        <m:r>
          <w:rPr>
            <w:rFonts w:ascii="Cambria Math" w:hAnsi="Cambria Math"/>
          </w:rPr>
          <m:t>}</m:t>
        </m:r>
      </m:oMath>
      <w:r w:rsidR="001E2094">
        <w:rPr>
          <w:bCs/>
        </w:rPr>
        <w:t xml:space="preserve">, where </w:t>
      </w:r>
      <m:oMath>
        <m:sSub>
          <m:sSubPr>
            <m:ctrlPr>
              <w:rPr>
                <w:rFonts w:ascii="Cambria Math" w:hAnsi="Cambria Math"/>
                <w:bCs/>
                <w:i/>
              </w:rPr>
            </m:ctrlPr>
          </m:sSubPr>
          <m:e>
            <m:r>
              <w:rPr>
                <w:rFonts w:ascii="Cambria Math" w:hAnsi="Cambria Math"/>
              </w:rPr>
              <m:t>T</m:t>
            </m:r>
          </m:e>
          <m:sub>
            <m:r>
              <w:rPr>
                <w:rFonts w:ascii="Cambria Math" w:hAnsi="Cambria Math"/>
              </w:rPr>
              <m:t xml:space="preserve">proc,0 </m:t>
            </m:r>
          </m:sub>
        </m:sSub>
      </m:oMath>
      <w:r w:rsidR="001E2094">
        <w:rPr>
          <w:bCs/>
        </w:rPr>
        <w:t xml:space="preserve"> is the sensing results processing time and </w:t>
      </w:r>
      <m:oMath>
        <m:sSub>
          <m:sSubPr>
            <m:ctrlPr>
              <w:rPr>
                <w:rFonts w:ascii="Cambria Math" w:hAnsi="Cambria Math"/>
                <w:bCs/>
                <w:i/>
              </w:rPr>
            </m:ctrlPr>
          </m:sSubPr>
          <m:e>
            <m:r>
              <w:rPr>
                <w:rFonts w:ascii="Cambria Math" w:hAnsi="Cambria Math"/>
              </w:rPr>
              <m:t>T</m:t>
            </m:r>
          </m:e>
          <m:sub>
            <m:r>
              <w:rPr>
                <w:rFonts w:ascii="Cambria Math" w:hAnsi="Cambria Math"/>
              </w:rPr>
              <m:t xml:space="preserve">proc,1 </m:t>
            </m:r>
          </m:sub>
        </m:sSub>
      </m:oMath>
      <w:r w:rsidR="001E2094">
        <w:rPr>
          <w:bCs/>
        </w:rPr>
        <w:t xml:space="preserve">is the sidelink transmissions preparation time. </w:t>
      </w:r>
      <w:r w:rsidR="001E2094">
        <w:t xml:space="preserve">This is illustrated in </w:t>
      </w:r>
      <w:r w:rsidR="001E2094">
        <w:fldChar w:fldCharType="begin"/>
      </w:r>
      <w:r w:rsidR="001E2094">
        <w:instrText xml:space="preserve"> REF _Ref66284221 \h </w:instrText>
      </w:r>
      <w:r w:rsidR="001E2094">
        <w:fldChar w:fldCharType="separate"/>
      </w:r>
      <w:r w:rsidR="0015352D">
        <w:t xml:space="preserve">Figure </w:t>
      </w:r>
      <w:r w:rsidR="0015352D">
        <w:rPr>
          <w:noProof/>
        </w:rPr>
        <w:t>4</w:t>
      </w:r>
      <w:r w:rsidR="001E2094">
        <w:fldChar w:fldCharType="end"/>
      </w:r>
      <w:r w:rsidR="001E2094">
        <w:t xml:space="preserve">. </w:t>
      </w:r>
    </w:p>
    <w:p w14:paraId="222307E9" w14:textId="34F348BE" w:rsidR="001E2094" w:rsidRDefault="001E2094" w:rsidP="00C90EE9">
      <w:pPr>
        <w:jc w:val="both"/>
        <w:rPr>
          <w:bCs/>
        </w:rPr>
      </w:pPr>
    </w:p>
    <w:p w14:paraId="1B189BEC" w14:textId="75569E07" w:rsidR="001E2094" w:rsidRDefault="006940D9" w:rsidP="001E2094">
      <w:pPr>
        <w:keepNext/>
        <w:jc w:val="center"/>
      </w:pPr>
      <w:r w:rsidRPr="006940D9">
        <w:rPr>
          <w:noProof/>
        </w:rPr>
        <w:drawing>
          <wp:inline distT="0" distB="0" distL="0" distR="0" wp14:anchorId="16F9779E" wp14:editId="0D62445C">
            <wp:extent cx="6120765" cy="1031240"/>
            <wp:effectExtent l="0" t="0" r="0" b="0"/>
            <wp:docPr id="14" name="Picture 14"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Graphical user interface&#10;&#10;Description automatically generated"/>
                    <pic:cNvPicPr/>
                  </pic:nvPicPr>
                  <pic:blipFill>
                    <a:blip r:embed="rId11"/>
                    <a:stretch>
                      <a:fillRect/>
                    </a:stretch>
                  </pic:blipFill>
                  <pic:spPr>
                    <a:xfrm>
                      <a:off x="0" y="0"/>
                      <a:ext cx="6120765" cy="1031240"/>
                    </a:xfrm>
                    <a:prstGeom prst="rect">
                      <a:avLst/>
                    </a:prstGeom>
                  </pic:spPr>
                </pic:pic>
              </a:graphicData>
            </a:graphic>
          </wp:inline>
        </w:drawing>
      </w:r>
    </w:p>
    <w:p w14:paraId="743A655B" w14:textId="0593E87F" w:rsidR="001E2094" w:rsidRPr="001E2094" w:rsidRDefault="001E2094" w:rsidP="001E2094">
      <w:pPr>
        <w:pStyle w:val="Caption"/>
        <w:rPr>
          <w:iCs/>
        </w:rPr>
      </w:pPr>
      <w:bookmarkStart w:id="4" w:name="_Ref66284221"/>
      <w:r>
        <w:t xml:space="preserve">Figure </w:t>
      </w:r>
      <w:r w:rsidR="00DB392D">
        <w:fldChar w:fldCharType="begin"/>
      </w:r>
      <w:r w:rsidR="00DB392D">
        <w:instrText xml:space="preserve"> SEQ Figure \* ARABIC </w:instrText>
      </w:r>
      <w:r w:rsidR="00DB392D">
        <w:fldChar w:fldCharType="separate"/>
      </w:r>
      <w:r w:rsidR="0015352D">
        <w:rPr>
          <w:noProof/>
        </w:rPr>
        <w:t>4</w:t>
      </w:r>
      <w:r w:rsidR="00DB392D">
        <w:rPr>
          <w:noProof/>
        </w:rPr>
        <w:fldChar w:fldCharType="end"/>
      </w:r>
      <w:bookmarkEnd w:id="4"/>
      <w:r>
        <w:t xml:space="preserve">: </w:t>
      </w:r>
      <w:r w:rsidRPr="005C461C">
        <w:t>Contiguous partial sensing window for aperiodic traffic, with periodic-based partial sensing</w:t>
      </w:r>
    </w:p>
    <w:p w14:paraId="246097EF" w14:textId="5291100F" w:rsidR="006940D9" w:rsidRDefault="006940D9" w:rsidP="006940D9">
      <w:pPr>
        <w:jc w:val="both"/>
        <w:rPr>
          <w:bCs/>
        </w:rPr>
      </w:pPr>
      <w:r>
        <w:t xml:space="preserve">On the other hand, if a UE has periodic traffic where the resource selection trigger time is predictable at slot </w:t>
      </w:r>
      <m:oMath>
        <m:r>
          <w:rPr>
            <w:rFonts w:ascii="Cambria Math" w:hAnsi="Cambria Math"/>
          </w:rPr>
          <m:t>n</m:t>
        </m:r>
      </m:oMath>
      <w:r>
        <w:t xml:space="preserve">, then it is possible that the contiguous partial sensing starts before the resource selection trigger time </w:t>
      </w:r>
      <m:oMath>
        <m:r>
          <w:rPr>
            <w:rFonts w:ascii="Cambria Math" w:hAnsi="Cambria Math"/>
          </w:rPr>
          <m:t>n</m:t>
        </m:r>
      </m:oMath>
      <w:r>
        <w:t xml:space="preserve">. Specifically, the value of </w:t>
      </w:r>
      <m:oMath>
        <m:sSub>
          <m:sSubPr>
            <m:ctrlPr>
              <w:rPr>
                <w:rFonts w:ascii="Cambria Math" w:hAnsi="Cambria Math"/>
                <w:i/>
              </w:rPr>
            </m:ctrlPr>
          </m:sSubPr>
          <m:e>
            <m:r>
              <w:rPr>
                <w:rFonts w:ascii="Cambria Math" w:hAnsi="Cambria Math"/>
              </w:rPr>
              <m:t>T</m:t>
            </m:r>
          </m:e>
          <m:sub>
            <m:r>
              <w:rPr>
                <w:rFonts w:ascii="Cambria Math" w:hAnsi="Cambria Math"/>
              </w:rPr>
              <m:t>A</m:t>
            </m:r>
          </m:sub>
        </m:sSub>
      </m:oMath>
      <w:r>
        <w:t xml:space="preserve"> is set as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rPr>
          <m:t>-31</m:t>
        </m:r>
      </m:oMath>
      <w:r>
        <w:t xml:space="preserve"> </w:t>
      </w:r>
      <w:r w:rsidR="00757B4E">
        <w:t xml:space="preserve">so that the sensing in contiguous partial window could </w:t>
      </w:r>
      <w:r w:rsidR="00757B4E">
        <w:rPr>
          <w:bCs/>
        </w:rPr>
        <w:t>provide useful information on the reservation of candidate resource slots</w:t>
      </w:r>
      <w:r w:rsidR="00757B4E">
        <w:t xml:space="preserve">. Similarly, </w:t>
      </w:r>
      <w:r w:rsidR="00757B4E">
        <w:rPr>
          <w:bCs/>
        </w:rPr>
        <w:t xml:space="preserve">the value of </w:t>
      </w:r>
      <m:oMath>
        <m:sSub>
          <m:sSubPr>
            <m:ctrlPr>
              <w:rPr>
                <w:rFonts w:ascii="Cambria Math" w:hAnsi="Cambria Math"/>
                <w:bCs/>
                <w:i/>
              </w:rPr>
            </m:ctrlPr>
          </m:sSubPr>
          <m:e>
            <m:r>
              <w:rPr>
                <w:rFonts w:ascii="Cambria Math" w:hAnsi="Cambria Math"/>
              </w:rPr>
              <m:t>T</m:t>
            </m:r>
          </m:e>
          <m:sub>
            <m:r>
              <w:rPr>
                <w:rFonts w:ascii="Cambria Math" w:hAnsi="Cambria Math"/>
              </w:rPr>
              <m:t>B</m:t>
            </m:r>
          </m:sub>
        </m:sSub>
      </m:oMath>
      <w:r w:rsidR="00757B4E">
        <w:rPr>
          <w:bCs/>
        </w:rPr>
        <w:t xml:space="preserve"> can be set as </w:t>
      </w:r>
      <m:oMath>
        <m:r>
          <m:rPr>
            <m:sty m:val="p"/>
          </m:rPr>
          <w:rPr>
            <w:rFonts w:ascii="Cambria Math" w:hAnsi="Cambria Math"/>
          </w:rPr>
          <m:t>max⁡</m:t>
        </m:r>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A</m:t>
            </m:r>
          </m:sub>
        </m:sSub>
        <m:r>
          <w:rPr>
            <w:rFonts w:ascii="Cambria Math" w:hAnsi="Cambria Math"/>
          </w:rPr>
          <m:t xml:space="preserve">, </m:t>
        </m:r>
        <m:sSub>
          <m:sSubPr>
            <m:ctrlPr>
              <w:rPr>
                <w:rFonts w:ascii="Cambria Math" w:hAnsi="Cambria Math"/>
                <w:bCs/>
                <w:i/>
              </w:rPr>
            </m:ctrlPr>
          </m:sSubPr>
          <m:e>
            <m:r>
              <w:rPr>
                <w:rFonts w:ascii="Cambria Math" w:hAnsi="Cambria Math"/>
              </w:rPr>
              <m:t>t</m:t>
            </m:r>
          </m:e>
          <m:sub>
            <m:r>
              <w:rPr>
                <w:rFonts w:ascii="Cambria Math" w:hAnsi="Cambria Math"/>
              </w:rPr>
              <m:t>y</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 0</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proc,1</m:t>
            </m:r>
          </m:sub>
        </m:sSub>
        <m:r>
          <w:rPr>
            <w:rFonts w:ascii="Cambria Math" w:hAnsi="Cambria Math"/>
          </w:rPr>
          <m:t>}</m:t>
        </m:r>
      </m:oMath>
      <w:r w:rsidR="00757B4E">
        <w:rPr>
          <w:bCs/>
        </w:rPr>
        <w:t xml:space="preserve">. </w:t>
      </w:r>
      <w:r w:rsidR="00F46B30">
        <w:rPr>
          <w:bCs/>
        </w:rPr>
        <w:t xml:space="preserve">This is illustrated in </w:t>
      </w:r>
      <w:r w:rsidR="00F46B30">
        <w:rPr>
          <w:bCs/>
        </w:rPr>
        <w:fldChar w:fldCharType="begin"/>
      </w:r>
      <w:r w:rsidR="00F46B30">
        <w:rPr>
          <w:bCs/>
        </w:rPr>
        <w:instrText xml:space="preserve"> REF _Ref66285611 \h </w:instrText>
      </w:r>
      <w:r w:rsidR="00F46B30">
        <w:rPr>
          <w:bCs/>
        </w:rPr>
      </w:r>
      <w:r w:rsidR="00F46B30">
        <w:rPr>
          <w:bCs/>
        </w:rPr>
        <w:fldChar w:fldCharType="separate"/>
      </w:r>
      <w:r w:rsidR="0015352D">
        <w:t xml:space="preserve">Figure </w:t>
      </w:r>
      <w:r w:rsidR="0015352D">
        <w:rPr>
          <w:noProof/>
        </w:rPr>
        <w:t>5</w:t>
      </w:r>
      <w:r w:rsidR="00F46B30">
        <w:rPr>
          <w:bCs/>
        </w:rPr>
        <w:fldChar w:fldCharType="end"/>
      </w:r>
    </w:p>
    <w:p w14:paraId="71B34C4F" w14:textId="77777777" w:rsidR="00F46B30" w:rsidRDefault="00F46B30" w:rsidP="006940D9">
      <w:pPr>
        <w:jc w:val="both"/>
      </w:pPr>
    </w:p>
    <w:p w14:paraId="0BD6F947" w14:textId="77777777" w:rsidR="00F46B30" w:rsidRDefault="00F46B30" w:rsidP="00F46B30">
      <w:pPr>
        <w:keepNext/>
        <w:jc w:val="both"/>
      </w:pPr>
      <w:r w:rsidRPr="00F46B30">
        <w:rPr>
          <w:noProof/>
        </w:rPr>
        <w:lastRenderedPageBreak/>
        <w:drawing>
          <wp:inline distT="0" distB="0" distL="0" distR="0" wp14:anchorId="41DDD7E6" wp14:editId="18BB165A">
            <wp:extent cx="6120765" cy="1192897"/>
            <wp:effectExtent l="0" t="0" r="0" b="1270"/>
            <wp:docPr id="15" name="Picture 15"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Graphical user interface&#10;&#10;Description automatically generated"/>
                    <pic:cNvPicPr/>
                  </pic:nvPicPr>
                  <pic:blipFill>
                    <a:blip r:embed="rId12"/>
                    <a:stretch>
                      <a:fillRect/>
                    </a:stretch>
                  </pic:blipFill>
                  <pic:spPr>
                    <a:xfrm>
                      <a:off x="0" y="0"/>
                      <a:ext cx="6131646" cy="1195018"/>
                    </a:xfrm>
                    <a:prstGeom prst="rect">
                      <a:avLst/>
                    </a:prstGeom>
                  </pic:spPr>
                </pic:pic>
              </a:graphicData>
            </a:graphic>
          </wp:inline>
        </w:drawing>
      </w:r>
    </w:p>
    <w:p w14:paraId="62D99735" w14:textId="538D2E58" w:rsidR="00F46B30" w:rsidRPr="00F46B30" w:rsidRDefault="00F46B30" w:rsidP="00F46B30">
      <w:pPr>
        <w:pStyle w:val="Caption"/>
      </w:pPr>
      <w:bookmarkStart w:id="5" w:name="_Ref66285611"/>
      <w:r>
        <w:t xml:space="preserve">Figure </w:t>
      </w:r>
      <w:r w:rsidR="00DB392D">
        <w:fldChar w:fldCharType="begin"/>
      </w:r>
      <w:r w:rsidR="00DB392D">
        <w:instrText xml:space="preserve"> SEQ Figure \* ARABIC </w:instrText>
      </w:r>
      <w:r w:rsidR="00DB392D">
        <w:fldChar w:fldCharType="separate"/>
      </w:r>
      <w:r w:rsidR="0015352D">
        <w:rPr>
          <w:noProof/>
        </w:rPr>
        <w:t>5</w:t>
      </w:r>
      <w:r w:rsidR="00DB392D">
        <w:rPr>
          <w:noProof/>
        </w:rPr>
        <w:fldChar w:fldCharType="end"/>
      </w:r>
      <w:bookmarkEnd w:id="5"/>
      <w:r>
        <w:t xml:space="preserve">: </w:t>
      </w:r>
      <w:r w:rsidRPr="004152F0">
        <w:t>Contiguous partial sensing window for periodic traffic, with periodic-based partial sensing</w:t>
      </w:r>
    </w:p>
    <w:p w14:paraId="1AD511E3" w14:textId="5398D5AB" w:rsidR="00FF0256" w:rsidRPr="00F46B30" w:rsidRDefault="00713EB4" w:rsidP="00C90EE9">
      <w:pPr>
        <w:jc w:val="both"/>
        <w:rPr>
          <w:bCs/>
          <w:i/>
        </w:rPr>
      </w:pPr>
      <w:r w:rsidRPr="001C381A">
        <w:rPr>
          <w:b/>
          <w:i/>
          <w:u w:val="single"/>
        </w:rPr>
        <w:t xml:space="preserve">Proposal </w:t>
      </w:r>
      <w:r w:rsidR="00DD7C7E">
        <w:rPr>
          <w:b/>
          <w:i/>
          <w:u w:val="single"/>
        </w:rPr>
        <w:t>7</w:t>
      </w:r>
      <w:r w:rsidRPr="001C381A">
        <w:rPr>
          <w:b/>
          <w:i/>
          <w:u w:val="single"/>
        </w:rPr>
        <w:t>:</w:t>
      </w:r>
      <w:r>
        <w:rPr>
          <w:bCs/>
          <w:i/>
        </w:rPr>
        <w:t xml:space="preserve"> If a UE performs both contiguous partial sensing and periodic-based partial sensing, then </w:t>
      </w:r>
      <m:oMath>
        <m:sSub>
          <m:sSubPr>
            <m:ctrlPr>
              <w:rPr>
                <w:rFonts w:ascii="Cambria Math" w:hAnsi="Cambria Math"/>
                <w:bCs/>
                <w:i/>
              </w:rPr>
            </m:ctrlPr>
          </m:sSubPr>
          <m:e>
            <m:r>
              <w:rPr>
                <w:rFonts w:ascii="Cambria Math" w:hAnsi="Cambria Math"/>
              </w:rPr>
              <m:t>T</m:t>
            </m:r>
          </m:e>
          <m:sub>
            <m:r>
              <w:rPr>
                <w:rFonts w:ascii="Cambria Math" w:hAnsi="Cambria Math"/>
              </w:rPr>
              <m:t>A</m:t>
            </m:r>
          </m:sub>
        </m:sSub>
        <m:r>
          <w:rPr>
            <w:rFonts w:ascii="Cambria Math" w:hAnsi="Cambria Math"/>
          </w:rPr>
          <m:t>=</m:t>
        </m:r>
        <m:r>
          <m:rPr>
            <m:sty m:val="p"/>
          </m:rPr>
          <w:rPr>
            <w:rFonts w:ascii="Cambria Math" w:hAnsi="Cambria Math"/>
          </w:rPr>
          <m:t>max⁡</m:t>
        </m:r>
        <m:r>
          <w:rPr>
            <w:rFonts w:ascii="Cambria Math" w:hAnsi="Cambria Math"/>
          </w:rPr>
          <m:t>{1,</m:t>
        </m:r>
        <m:sSub>
          <m:sSubPr>
            <m:ctrlPr>
              <w:rPr>
                <w:rFonts w:ascii="Cambria Math" w:hAnsi="Cambria Math"/>
                <w:bCs/>
                <w:i/>
              </w:rPr>
            </m:ctrlPr>
          </m:sSubPr>
          <m:e>
            <m:r>
              <w:rPr>
                <w:rFonts w:ascii="Cambria Math" w:hAnsi="Cambria Math"/>
              </w:rPr>
              <m:t>t</m:t>
            </m:r>
          </m:e>
          <m:sub>
            <m:r>
              <w:rPr>
                <w:rFonts w:ascii="Cambria Math" w:hAnsi="Cambria Math"/>
              </w:rPr>
              <m:t>y</m:t>
            </m:r>
          </m:sub>
        </m:sSub>
        <m:r>
          <w:rPr>
            <w:rFonts w:ascii="Cambria Math" w:hAnsi="Cambria Math"/>
          </w:rPr>
          <m:t>-31}</m:t>
        </m:r>
      </m:oMath>
      <w:r>
        <w:rPr>
          <w:bCs/>
          <w:i/>
        </w:rPr>
        <w:t xml:space="preserve"> and </w:t>
      </w:r>
      <m:oMath>
        <m:sSub>
          <m:sSubPr>
            <m:ctrlPr>
              <w:rPr>
                <w:rFonts w:ascii="Cambria Math" w:hAnsi="Cambria Math"/>
                <w:bCs/>
                <w:i/>
              </w:rPr>
            </m:ctrlPr>
          </m:sSubPr>
          <m:e>
            <m:r>
              <w:rPr>
                <w:rFonts w:ascii="Cambria Math" w:hAnsi="Cambria Math"/>
              </w:rPr>
              <m:t>T</m:t>
            </m:r>
          </m:e>
          <m:sub>
            <m:r>
              <w:rPr>
                <w:rFonts w:ascii="Cambria Math" w:hAnsi="Cambria Math"/>
              </w:rPr>
              <m:t>B</m:t>
            </m:r>
          </m:sub>
        </m:sSub>
        <m:r>
          <w:rPr>
            <w:rFonts w:ascii="Cambria Math" w:hAnsi="Cambria Math"/>
          </w:rPr>
          <m:t xml:space="preserve">= </m:t>
        </m:r>
        <m:r>
          <m:rPr>
            <m:sty m:val="p"/>
          </m:rPr>
          <w:rPr>
            <w:rFonts w:ascii="Cambria Math" w:hAnsi="Cambria Math"/>
          </w:rPr>
          <m:t>max⁡</m:t>
        </m:r>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A</m:t>
            </m:r>
          </m:sub>
        </m:sSub>
        <m:r>
          <w:rPr>
            <w:rFonts w:ascii="Cambria Math" w:hAnsi="Cambria Math"/>
          </w:rPr>
          <m:t xml:space="preserve">, </m:t>
        </m:r>
        <m:sSub>
          <m:sSubPr>
            <m:ctrlPr>
              <w:rPr>
                <w:rFonts w:ascii="Cambria Math" w:hAnsi="Cambria Math"/>
                <w:bCs/>
                <w:i/>
              </w:rPr>
            </m:ctrlPr>
          </m:sSubPr>
          <m:e>
            <m:r>
              <w:rPr>
                <w:rFonts w:ascii="Cambria Math" w:hAnsi="Cambria Math"/>
              </w:rPr>
              <m:t>t</m:t>
            </m:r>
          </m:e>
          <m:sub>
            <m:r>
              <w:rPr>
                <w:rFonts w:ascii="Cambria Math" w:hAnsi="Cambria Math"/>
              </w:rPr>
              <m:t>y</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proc,0</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proc,1</m:t>
            </m:r>
          </m:sub>
        </m:sSub>
        <m:r>
          <w:rPr>
            <w:rFonts w:ascii="Cambria Math" w:hAnsi="Cambria Math"/>
          </w:rPr>
          <m:t>}</m:t>
        </m:r>
      </m:oMath>
      <w:r>
        <w:rPr>
          <w:bCs/>
          <w:i/>
        </w:rPr>
        <w:t xml:space="preserve"> for aperiodic traffic</w:t>
      </w:r>
      <w:r w:rsidR="001E2094">
        <w:rPr>
          <w:bCs/>
          <w:i/>
        </w:rPr>
        <w:t>,</w:t>
      </w:r>
      <w:r w:rsidR="006940D9">
        <w:rPr>
          <w:bCs/>
          <w:i/>
        </w:rPr>
        <w:t xml:space="preserve"> </w:t>
      </w:r>
      <w:r>
        <w:rPr>
          <w:bCs/>
          <w:i/>
        </w:rPr>
        <w:t xml:space="preserve">or </w:t>
      </w:r>
      <m:oMath>
        <m:sSub>
          <m:sSubPr>
            <m:ctrlPr>
              <w:rPr>
                <w:rFonts w:ascii="Cambria Math" w:hAnsi="Cambria Math"/>
                <w:bCs/>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y</m:t>
            </m:r>
          </m:sub>
        </m:sSub>
        <m:r>
          <w:rPr>
            <w:rFonts w:ascii="Cambria Math" w:hAnsi="Cambria Math"/>
          </w:rPr>
          <m:t>-31</m:t>
        </m:r>
      </m:oMath>
      <w:r>
        <w:rPr>
          <w:bCs/>
          <w:i/>
        </w:rPr>
        <w:t xml:space="preserve"> and </w:t>
      </w:r>
      <m:oMath>
        <m:sSub>
          <m:sSubPr>
            <m:ctrlPr>
              <w:rPr>
                <w:rFonts w:ascii="Cambria Math" w:hAnsi="Cambria Math"/>
                <w:bCs/>
                <w:i/>
              </w:rPr>
            </m:ctrlPr>
          </m:sSubPr>
          <m:e>
            <m:r>
              <w:rPr>
                <w:rFonts w:ascii="Cambria Math" w:hAnsi="Cambria Math"/>
              </w:rPr>
              <m:t>T</m:t>
            </m:r>
          </m:e>
          <m:sub>
            <m:r>
              <w:rPr>
                <w:rFonts w:ascii="Cambria Math" w:hAnsi="Cambria Math"/>
              </w:rPr>
              <m:t>B</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y</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proc,0</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proc,1</m:t>
            </m:r>
          </m:sub>
        </m:sSub>
        <m:r>
          <w:rPr>
            <w:rFonts w:ascii="Cambria Math" w:hAnsi="Cambria Math"/>
          </w:rPr>
          <m:t>}</m:t>
        </m:r>
      </m:oMath>
      <w:r>
        <w:rPr>
          <w:bCs/>
          <w:i/>
        </w:rPr>
        <w:t xml:space="preserve"> for periodic traffic</w:t>
      </w:r>
      <w:r w:rsidR="00C47AF5">
        <w:rPr>
          <w:bCs/>
          <w:i/>
        </w:rPr>
        <w:t xml:space="preserve">, where </w:t>
      </w:r>
      <m:oMath>
        <m:sSub>
          <m:sSubPr>
            <m:ctrlPr>
              <w:rPr>
                <w:rFonts w:ascii="Cambria Math" w:hAnsi="Cambria Math"/>
                <w:bCs/>
                <w:i/>
              </w:rPr>
            </m:ctrlPr>
          </m:sSubPr>
          <m:e>
            <m:r>
              <w:rPr>
                <w:rFonts w:ascii="Cambria Math" w:hAnsi="Cambria Math"/>
              </w:rPr>
              <m:t>t</m:t>
            </m:r>
          </m:e>
          <m:sub>
            <m:r>
              <w:rPr>
                <w:rFonts w:ascii="Cambria Math" w:hAnsi="Cambria Math"/>
              </w:rPr>
              <m:t>y</m:t>
            </m:r>
          </m:sub>
        </m:sSub>
      </m:oMath>
      <w:r w:rsidR="00C47AF5">
        <w:rPr>
          <w:bCs/>
          <w:i/>
        </w:rPr>
        <w:t xml:space="preserve"> </w:t>
      </w:r>
      <w:r w:rsidR="006940D9" w:rsidRPr="006940D9">
        <w:rPr>
          <w:bCs/>
          <w:i/>
        </w:rPr>
        <w:t>is the time gap between the resource selection trigger and the</w:t>
      </w:r>
      <w:r w:rsidR="006940D9" w:rsidRPr="00C47AF5">
        <w:rPr>
          <w:bCs/>
          <w:iCs/>
        </w:rPr>
        <w:t xml:space="preserve"> </w:t>
      </w:r>
      <w:r w:rsidR="00C47AF5">
        <w:rPr>
          <w:bCs/>
          <w:i/>
        </w:rPr>
        <w:t>first candidate resource slot based on periodic-based partial sensing.</w:t>
      </w:r>
    </w:p>
    <w:p w14:paraId="5FE6A3F2" w14:textId="77777777" w:rsidR="00F46B30" w:rsidRDefault="00F46B30" w:rsidP="00C90EE9">
      <w:pPr>
        <w:jc w:val="both"/>
      </w:pPr>
    </w:p>
    <w:p w14:paraId="7C7D716E" w14:textId="362F6DBF" w:rsidR="00FF0256" w:rsidRDefault="00F46B30" w:rsidP="00C90EE9">
      <w:pPr>
        <w:jc w:val="both"/>
      </w:pPr>
      <w:r>
        <w:t xml:space="preserve">In the above discussions, the values of </w:t>
      </w:r>
      <m:oMath>
        <m:sSub>
          <m:sSubPr>
            <m:ctrlPr>
              <w:rPr>
                <w:rFonts w:ascii="Cambria Math" w:hAnsi="Cambria Math"/>
                <w:i/>
              </w:rPr>
            </m:ctrlPr>
          </m:sSubPr>
          <m:e>
            <m:r>
              <w:rPr>
                <w:rFonts w:ascii="Cambria Math" w:hAnsi="Cambria Math"/>
              </w:rPr>
              <m:t>T</m:t>
            </m:r>
          </m:e>
          <m:sub>
            <m:r>
              <w:rPr>
                <w:rFonts w:ascii="Cambria Math" w:hAnsi="Cambria Math"/>
              </w:rPr>
              <m:t>A</m:t>
            </m:r>
          </m:sub>
        </m:sSub>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t xml:space="preserve"> are determined, depending on the traffic type and </w:t>
      </w:r>
      <w:r w:rsidR="007E3B71">
        <w:t xml:space="preserve">depending </w:t>
      </w:r>
      <w:r>
        <w:t xml:space="preserve">on whether or not periodic-based partial sensing is </w:t>
      </w:r>
      <w:r w:rsidR="007E3B71">
        <w:t>additional</w:t>
      </w:r>
      <w:r>
        <w:t xml:space="preserve">ly performed. The packet delay budget (PDB) may also affect the contiguous partial sensing window. For a packet with tight delay budget, the contiguous partial sensing window may be limited so that the resource selection could occur earlier to match the PDB. </w:t>
      </w:r>
    </w:p>
    <w:p w14:paraId="3B604EF7" w14:textId="78C2307F" w:rsidR="00F46B30" w:rsidRDefault="00F46B30" w:rsidP="00C90EE9">
      <w:pPr>
        <w:jc w:val="both"/>
      </w:pPr>
    </w:p>
    <w:p w14:paraId="4CCB5F03" w14:textId="156F925B" w:rsidR="00F46B30" w:rsidRDefault="00F46B30" w:rsidP="00C90EE9">
      <w:pPr>
        <w:jc w:val="both"/>
      </w:pPr>
      <w:r w:rsidRPr="001C381A">
        <w:rPr>
          <w:b/>
          <w:i/>
          <w:u w:val="single"/>
        </w:rPr>
        <w:t xml:space="preserve">Proposal </w:t>
      </w:r>
      <w:r w:rsidR="00DD7C7E">
        <w:rPr>
          <w:b/>
          <w:i/>
          <w:u w:val="single"/>
        </w:rPr>
        <w:t>8</w:t>
      </w:r>
      <w:r w:rsidRPr="001C381A">
        <w:rPr>
          <w:b/>
          <w:i/>
          <w:u w:val="single"/>
        </w:rPr>
        <w:t>:</w:t>
      </w:r>
      <w:r>
        <w:rPr>
          <w:bCs/>
          <w:i/>
        </w:rPr>
        <w:t xml:space="preserve"> The contiguous partial sensing window is affected by packet delay budget.</w:t>
      </w:r>
    </w:p>
    <w:p w14:paraId="4BDACC78" w14:textId="077BFA44" w:rsidR="00F53CB1" w:rsidRDefault="00F53CB1" w:rsidP="00C90EE9">
      <w:pPr>
        <w:jc w:val="both"/>
        <w:rPr>
          <w:b/>
          <w:i/>
          <w:u w:val="single"/>
        </w:rPr>
      </w:pPr>
    </w:p>
    <w:p w14:paraId="0543BEA0" w14:textId="3C88615A" w:rsidR="00F66964" w:rsidRDefault="00EA27B0" w:rsidP="00EA27B0">
      <w:pPr>
        <w:jc w:val="both"/>
        <w:rPr>
          <w:bCs/>
          <w:iCs/>
        </w:rPr>
      </w:pPr>
      <w:r>
        <w:rPr>
          <w:bCs/>
          <w:iCs/>
        </w:rPr>
        <w:t xml:space="preserve">One open issue related to contiguous partial sensing is its interaction with sidelink DRX. In our view, if a </w:t>
      </w:r>
      <w:r w:rsidR="00F66964">
        <w:rPr>
          <w:bCs/>
          <w:iCs/>
        </w:rPr>
        <w:t>contiguous</w:t>
      </w:r>
      <w:r>
        <w:rPr>
          <w:bCs/>
          <w:iCs/>
        </w:rPr>
        <w:t xml:space="preserve"> </w:t>
      </w:r>
      <w:r w:rsidR="00F66964">
        <w:rPr>
          <w:bCs/>
          <w:iCs/>
        </w:rPr>
        <w:t xml:space="preserve">partial </w:t>
      </w:r>
      <w:r>
        <w:rPr>
          <w:bCs/>
          <w:iCs/>
        </w:rPr>
        <w:t xml:space="preserve">sensing </w:t>
      </w:r>
      <w:r w:rsidR="00F66964">
        <w:rPr>
          <w:bCs/>
          <w:iCs/>
        </w:rPr>
        <w:t>window</w:t>
      </w:r>
      <w:r>
        <w:rPr>
          <w:bCs/>
          <w:iCs/>
        </w:rPr>
        <w:t xml:space="preserve"> overlaps with sidelink DRX off duration, then the corresponding sensing should not be conducted. Instead, a UE </w:t>
      </w:r>
      <w:r w:rsidR="00F66964">
        <w:rPr>
          <w:bCs/>
          <w:iCs/>
        </w:rPr>
        <w:t xml:space="preserve">performs contiguous partial sensing only in the sidelink DRX on duration. One way is that UE performs the sensing only on the intersection between the contiguous partial sensing window and the sidelink DRX on duration. Another way is that UE delays the contiguous partial sensing window till the sidelink DRX on duration. </w:t>
      </w:r>
    </w:p>
    <w:p w14:paraId="570B9807" w14:textId="77777777" w:rsidR="00DA3A79" w:rsidRDefault="00DA3A79" w:rsidP="00EA27B0">
      <w:pPr>
        <w:jc w:val="both"/>
        <w:rPr>
          <w:bCs/>
          <w:iCs/>
        </w:rPr>
      </w:pPr>
    </w:p>
    <w:p w14:paraId="425F4FCF" w14:textId="685FF5B8" w:rsidR="00F66964" w:rsidRDefault="00F66964" w:rsidP="00F66964">
      <w:pPr>
        <w:jc w:val="both"/>
        <w:rPr>
          <w:bCs/>
          <w:iCs/>
        </w:rPr>
      </w:pPr>
      <w:r w:rsidRPr="001C381A">
        <w:rPr>
          <w:b/>
          <w:i/>
          <w:u w:val="single"/>
        </w:rPr>
        <w:t xml:space="preserve">Proposal </w:t>
      </w:r>
      <w:r w:rsidR="00DD7C7E">
        <w:rPr>
          <w:b/>
          <w:i/>
          <w:u w:val="single"/>
        </w:rPr>
        <w:t>9</w:t>
      </w:r>
      <w:r w:rsidRPr="001C381A">
        <w:rPr>
          <w:b/>
          <w:i/>
          <w:u w:val="single"/>
        </w:rPr>
        <w:t>:</w:t>
      </w:r>
      <w:r>
        <w:rPr>
          <w:bCs/>
          <w:i/>
        </w:rPr>
        <w:t xml:space="preserve"> If a contiguous partial sensing window overlaps with sidelink DRX off duration, then UE does not perform sensing on th</w:t>
      </w:r>
      <w:r w:rsidR="00712B81">
        <w:rPr>
          <w:bCs/>
          <w:i/>
        </w:rPr>
        <w:t>e</w:t>
      </w:r>
      <w:r>
        <w:rPr>
          <w:bCs/>
          <w:i/>
        </w:rPr>
        <w:t xml:space="preserve"> overlapped slots.</w:t>
      </w:r>
    </w:p>
    <w:p w14:paraId="6109F893" w14:textId="104418A7" w:rsidR="00EA27B0" w:rsidRDefault="00EA27B0" w:rsidP="00EA27B0">
      <w:pPr>
        <w:jc w:val="both"/>
        <w:rPr>
          <w:bCs/>
          <w:iCs/>
        </w:rPr>
      </w:pPr>
    </w:p>
    <w:p w14:paraId="06A24554" w14:textId="7856564C" w:rsidR="00CE537D" w:rsidRDefault="00F66964" w:rsidP="00EA27B0">
      <w:pPr>
        <w:jc w:val="both"/>
        <w:rPr>
          <w:bCs/>
          <w:iCs/>
        </w:rPr>
      </w:pPr>
      <w:r>
        <w:rPr>
          <w:bCs/>
          <w:iCs/>
        </w:rPr>
        <w:t xml:space="preserve">Since the contiguous partial sensing is aimed to detect </w:t>
      </w:r>
      <w:r w:rsidR="00CE537D">
        <w:rPr>
          <w:bCs/>
          <w:iCs/>
        </w:rPr>
        <w:t xml:space="preserve">aperiodic </w:t>
      </w:r>
      <w:r>
        <w:rPr>
          <w:bCs/>
          <w:iCs/>
        </w:rPr>
        <w:t>reservation</w:t>
      </w:r>
      <w:r w:rsidR="00CE537D">
        <w:rPr>
          <w:bCs/>
          <w:iCs/>
        </w:rPr>
        <w:t>s and periodic-based partial sensing is aimed to detect the periodic reservations</w:t>
      </w:r>
      <w:r w:rsidR="00DD62A2">
        <w:rPr>
          <w:bCs/>
          <w:iCs/>
        </w:rPr>
        <w:t xml:space="preserve">, they are not mutually exclusive. Hence, it should be supported that a UE performs periodic-based partial sensing and contiguous partial sensing simultaneously. On the other hand, for the power saving purpose, a UE may perform either of partial sensing schemes. For example, if a UE has small amount of aperiodic data to transmit, it could perform only the contiguous partial sensing, which is triggered based on the data arrival for transmission. </w:t>
      </w:r>
    </w:p>
    <w:p w14:paraId="333DE0AD" w14:textId="77777777" w:rsidR="00CE537D" w:rsidRDefault="00CE537D" w:rsidP="00EA27B0">
      <w:pPr>
        <w:jc w:val="both"/>
        <w:rPr>
          <w:bCs/>
          <w:iCs/>
        </w:rPr>
      </w:pPr>
    </w:p>
    <w:p w14:paraId="3A3CB9B4" w14:textId="7E1136A8" w:rsidR="00EA27B0" w:rsidRDefault="00F66964" w:rsidP="00C90EE9">
      <w:pPr>
        <w:jc w:val="both"/>
        <w:rPr>
          <w:bCs/>
          <w:i/>
        </w:rPr>
      </w:pPr>
      <w:r w:rsidRPr="001C381A">
        <w:rPr>
          <w:b/>
          <w:i/>
          <w:u w:val="single"/>
        </w:rPr>
        <w:t xml:space="preserve">Proposal </w:t>
      </w:r>
      <w:r w:rsidR="00DD7C7E">
        <w:rPr>
          <w:b/>
          <w:i/>
          <w:u w:val="single"/>
        </w:rPr>
        <w:t>10</w:t>
      </w:r>
      <w:r w:rsidRPr="001C381A">
        <w:rPr>
          <w:b/>
          <w:i/>
          <w:u w:val="single"/>
        </w:rPr>
        <w:t>:</w:t>
      </w:r>
      <w:r>
        <w:rPr>
          <w:bCs/>
          <w:i/>
        </w:rPr>
        <w:t xml:space="preserve"> </w:t>
      </w:r>
      <w:r w:rsidR="00A81E11">
        <w:rPr>
          <w:bCs/>
          <w:i/>
        </w:rPr>
        <w:t>Support that</w:t>
      </w:r>
      <w:r w:rsidR="00CE537D">
        <w:rPr>
          <w:bCs/>
          <w:i/>
        </w:rPr>
        <w:t xml:space="preserve"> a UE performs periodic-based partial sensing only, contiguous partial sensing only, or joint </w:t>
      </w:r>
      <w:r w:rsidR="00A81E11">
        <w:rPr>
          <w:bCs/>
          <w:i/>
        </w:rPr>
        <w:t>periodic-based partial sensing and contiguous partial sensing.</w:t>
      </w:r>
    </w:p>
    <w:p w14:paraId="1B4EED32" w14:textId="77777777" w:rsidR="00D43388" w:rsidRDefault="00D43388" w:rsidP="00C90EE9">
      <w:pPr>
        <w:jc w:val="both"/>
        <w:rPr>
          <w:bCs/>
          <w:i/>
        </w:rPr>
      </w:pPr>
    </w:p>
    <w:p w14:paraId="4F3551FE" w14:textId="12E86423" w:rsidR="00F53CB1" w:rsidRPr="00D43388" w:rsidRDefault="006C5833" w:rsidP="00F53CB1">
      <w:pPr>
        <w:pStyle w:val="Heading2"/>
      </w:pPr>
      <w:r w:rsidRPr="00D43388">
        <w:t>Partial sensing for r</w:t>
      </w:r>
      <w:r w:rsidR="00F53CB1" w:rsidRPr="00D43388">
        <w:t xml:space="preserve">esource re-evaluation and pre-emption </w:t>
      </w:r>
    </w:p>
    <w:p w14:paraId="30335C47" w14:textId="208D03A7" w:rsidR="00A846BC" w:rsidRDefault="00A846BC" w:rsidP="00A846BC">
      <w:pPr>
        <w:autoSpaceDE w:val="0"/>
        <w:autoSpaceDN w:val="0"/>
        <w:spacing w:line="252" w:lineRule="auto"/>
        <w:jc w:val="both"/>
        <w:rPr>
          <w:rFonts w:eastAsia="SimSun"/>
          <w:color w:val="000000"/>
          <w:lang w:eastAsia="ko-KR"/>
        </w:rPr>
      </w:pPr>
      <w:r>
        <w:rPr>
          <w:rFonts w:eastAsia="SimSun"/>
          <w:color w:val="000000"/>
          <w:lang w:eastAsia="ko-KR"/>
        </w:rPr>
        <w:t xml:space="preserve">Resource re-evaluation and pre-emption checking are introduced in NR sidelink to reduce the resource collision probability. In power saving resource allocation, if a UE performs sensing, then the resource re-evaluation and pre-emption checking are supported by the UE. </w:t>
      </w:r>
    </w:p>
    <w:p w14:paraId="19D2EAE9" w14:textId="424560FC" w:rsidR="00A846BC" w:rsidRDefault="00A846BC" w:rsidP="00A846BC">
      <w:pPr>
        <w:autoSpaceDE w:val="0"/>
        <w:autoSpaceDN w:val="0"/>
        <w:spacing w:line="252" w:lineRule="auto"/>
        <w:jc w:val="both"/>
        <w:rPr>
          <w:rFonts w:eastAsia="SimSun"/>
          <w:color w:val="000000"/>
          <w:lang w:eastAsia="ko-KR"/>
        </w:rPr>
      </w:pPr>
    </w:p>
    <w:p w14:paraId="5F86F7BF" w14:textId="1F302EF9" w:rsidR="006805F6" w:rsidRPr="00A846BC" w:rsidRDefault="006805F6" w:rsidP="006805F6">
      <w:pPr>
        <w:jc w:val="both"/>
        <w:rPr>
          <w:bCs/>
          <w:iCs/>
        </w:rPr>
      </w:pPr>
      <w:r>
        <w:rPr>
          <w:bCs/>
          <w:iCs/>
        </w:rPr>
        <w:t xml:space="preserve">It is open </w:t>
      </w:r>
      <w:r w:rsidR="001203C6">
        <w:rPr>
          <w:bCs/>
          <w:iCs/>
        </w:rPr>
        <w:fldChar w:fldCharType="begin"/>
      </w:r>
      <w:r w:rsidR="001203C6">
        <w:rPr>
          <w:bCs/>
          <w:iCs/>
        </w:rPr>
        <w:instrText xml:space="preserve"> REF _Ref66437830 \r \h </w:instrText>
      </w:r>
      <w:r w:rsidR="001203C6">
        <w:rPr>
          <w:bCs/>
          <w:iCs/>
        </w:rPr>
      </w:r>
      <w:r w:rsidR="001203C6">
        <w:rPr>
          <w:bCs/>
          <w:iCs/>
        </w:rPr>
        <w:fldChar w:fldCharType="separate"/>
      </w:r>
      <w:r w:rsidR="001203C6">
        <w:rPr>
          <w:bCs/>
          <w:iCs/>
        </w:rPr>
        <w:t>[5]</w:t>
      </w:r>
      <w:r w:rsidR="001203C6">
        <w:rPr>
          <w:bCs/>
          <w:iCs/>
        </w:rPr>
        <w:fldChar w:fldCharType="end"/>
      </w:r>
      <w:r>
        <w:rPr>
          <w:bCs/>
          <w:iCs/>
        </w:rPr>
        <w:t xml:space="preserve"> whether resource re-evaluation and pre-emption can be supported by a UE performing random resource selection that do</w:t>
      </w:r>
      <w:r w:rsidR="00CD148E">
        <w:rPr>
          <w:bCs/>
          <w:iCs/>
        </w:rPr>
        <w:t>es</w:t>
      </w:r>
      <w:r>
        <w:rPr>
          <w:bCs/>
          <w:iCs/>
        </w:rPr>
        <w:t xml:space="preserve"> perform sensing. In our view, a UE able to perform sensing should be able to support resource re-evaluation and pre-emption. The resource re-evaluation and pre-emption checking could be based on the sensing results between the resource selection </w:t>
      </w:r>
      <w:r w:rsidR="006C1C2E">
        <w:rPr>
          <w:bCs/>
          <w:iCs/>
        </w:rPr>
        <w:t xml:space="preserve">time </w:t>
      </w:r>
      <w:r>
        <w:rPr>
          <w:bCs/>
          <w:iCs/>
        </w:rPr>
        <w:t>and the resource re-evaluation/pre-emption checking</w:t>
      </w:r>
      <w:r w:rsidR="006C1C2E">
        <w:rPr>
          <w:bCs/>
          <w:iCs/>
        </w:rPr>
        <w:t xml:space="preserve"> time</w:t>
      </w:r>
      <w:r>
        <w:rPr>
          <w:bCs/>
          <w:iCs/>
        </w:rPr>
        <w:t xml:space="preserve">. This scheme could reduce the resource collision probability of a random selection UE, as the cost of power consumption for sensing. </w:t>
      </w:r>
    </w:p>
    <w:p w14:paraId="57DB56B1" w14:textId="77777777" w:rsidR="006805F6" w:rsidRDefault="006805F6" w:rsidP="006805F6">
      <w:pPr>
        <w:jc w:val="both"/>
        <w:rPr>
          <w:bCs/>
          <w:i/>
        </w:rPr>
      </w:pPr>
    </w:p>
    <w:p w14:paraId="0F2059CD" w14:textId="19399BA0" w:rsidR="006C1C2E" w:rsidRDefault="006C1C2E" w:rsidP="006C1C2E">
      <w:pPr>
        <w:jc w:val="both"/>
        <w:rPr>
          <w:bCs/>
          <w:i/>
        </w:rPr>
      </w:pPr>
      <w:r w:rsidRPr="001C381A">
        <w:rPr>
          <w:b/>
          <w:i/>
          <w:u w:val="single"/>
        </w:rPr>
        <w:t xml:space="preserve">Proposal </w:t>
      </w:r>
      <w:r w:rsidR="000427D0">
        <w:rPr>
          <w:b/>
          <w:i/>
          <w:u w:val="single"/>
        </w:rPr>
        <w:t>1</w:t>
      </w:r>
      <w:r w:rsidR="001203C6">
        <w:rPr>
          <w:b/>
          <w:i/>
          <w:u w:val="single"/>
        </w:rPr>
        <w:t>1</w:t>
      </w:r>
      <w:r w:rsidRPr="001C381A">
        <w:rPr>
          <w:b/>
          <w:i/>
          <w:u w:val="single"/>
        </w:rPr>
        <w:t>:</w:t>
      </w:r>
      <w:r>
        <w:rPr>
          <w:bCs/>
          <w:i/>
        </w:rPr>
        <w:t xml:space="preserve"> Resource re-evaluation and pre-emption are supported for a UE performing random resource selection, where the sensing for resource re-evaluation and pre-emption is performed between resource selection time and resource re-evaluation/pre-emption checking time.</w:t>
      </w:r>
    </w:p>
    <w:p w14:paraId="7AA67943" w14:textId="77777777" w:rsidR="006805F6" w:rsidRDefault="006805F6" w:rsidP="00A846BC">
      <w:pPr>
        <w:autoSpaceDE w:val="0"/>
        <w:autoSpaceDN w:val="0"/>
        <w:spacing w:line="252" w:lineRule="auto"/>
        <w:jc w:val="both"/>
        <w:rPr>
          <w:rFonts w:eastAsia="SimSun"/>
          <w:color w:val="000000"/>
          <w:lang w:eastAsia="ko-KR"/>
        </w:rPr>
      </w:pPr>
    </w:p>
    <w:p w14:paraId="7A35E37A" w14:textId="7DF2A953" w:rsidR="00D43388" w:rsidRDefault="00A846BC" w:rsidP="00A846BC">
      <w:pPr>
        <w:autoSpaceDE w:val="0"/>
        <w:autoSpaceDN w:val="0"/>
        <w:spacing w:line="252" w:lineRule="auto"/>
        <w:jc w:val="both"/>
        <w:rPr>
          <w:rFonts w:eastAsia="SimSun"/>
          <w:color w:val="000000"/>
          <w:lang w:eastAsia="ko-KR"/>
        </w:rPr>
      </w:pPr>
      <w:r>
        <w:rPr>
          <w:rFonts w:eastAsia="SimSun"/>
          <w:color w:val="000000"/>
          <w:lang w:eastAsia="ko-KR"/>
        </w:rPr>
        <w:t>A UE performing reduced sensing resource allocation is aimed to save power in its resource allocation procedure. Hence, it is a reasonable design target for this UE to achieve power saving for its resource re-evaluation and pre-emption</w:t>
      </w:r>
      <w:r w:rsidR="006C1C2E">
        <w:rPr>
          <w:rFonts w:eastAsia="SimSun"/>
          <w:color w:val="000000"/>
          <w:lang w:eastAsia="ko-KR"/>
        </w:rPr>
        <w:t xml:space="preserve"> checking</w:t>
      </w:r>
      <w:r>
        <w:rPr>
          <w:rFonts w:eastAsia="SimSun"/>
          <w:color w:val="000000"/>
          <w:lang w:eastAsia="ko-KR"/>
        </w:rPr>
        <w:t>. Unlike a full sensing UE which also performs full sensing between resource selection and resource re-evaluation/pre-emption</w:t>
      </w:r>
      <w:r w:rsidR="006805F6">
        <w:rPr>
          <w:rFonts w:eastAsia="SimSun"/>
          <w:color w:val="000000"/>
          <w:lang w:eastAsia="ko-KR"/>
        </w:rPr>
        <w:t xml:space="preserve"> checking</w:t>
      </w:r>
      <w:r>
        <w:rPr>
          <w:rFonts w:eastAsia="SimSun"/>
          <w:color w:val="000000"/>
          <w:lang w:eastAsia="ko-KR"/>
        </w:rPr>
        <w:t xml:space="preserve">, a reduced sensing UE can perform </w:t>
      </w:r>
      <w:r w:rsidR="00D43388">
        <w:rPr>
          <w:rFonts w:eastAsia="SimSun"/>
          <w:color w:val="000000"/>
          <w:lang w:eastAsia="ko-KR"/>
        </w:rPr>
        <w:t>partial</w:t>
      </w:r>
      <w:r>
        <w:rPr>
          <w:rFonts w:eastAsia="SimSun"/>
          <w:color w:val="000000"/>
          <w:lang w:eastAsia="ko-KR"/>
        </w:rPr>
        <w:t xml:space="preserve"> sensing between resource selection and resource re-evaluation/pre-emption</w:t>
      </w:r>
      <w:r w:rsidR="006805F6">
        <w:rPr>
          <w:rFonts w:eastAsia="SimSun"/>
          <w:color w:val="000000"/>
          <w:lang w:eastAsia="ko-KR"/>
        </w:rPr>
        <w:t xml:space="preserve"> checking</w:t>
      </w:r>
      <w:r>
        <w:rPr>
          <w:rFonts w:eastAsia="SimSun"/>
          <w:color w:val="000000"/>
          <w:lang w:eastAsia="ko-KR"/>
        </w:rPr>
        <w:t xml:space="preserve">. </w:t>
      </w:r>
    </w:p>
    <w:p w14:paraId="2F0D0383" w14:textId="77777777" w:rsidR="00D43388" w:rsidRDefault="00D43388" w:rsidP="00A846BC">
      <w:pPr>
        <w:autoSpaceDE w:val="0"/>
        <w:autoSpaceDN w:val="0"/>
        <w:spacing w:line="252" w:lineRule="auto"/>
        <w:jc w:val="both"/>
        <w:rPr>
          <w:rFonts w:eastAsia="SimSun"/>
          <w:color w:val="000000"/>
          <w:lang w:eastAsia="ko-KR"/>
        </w:rPr>
      </w:pPr>
    </w:p>
    <w:p w14:paraId="5DB89F55" w14:textId="208C27D0" w:rsidR="00166D0E" w:rsidRDefault="00D43388" w:rsidP="00A846BC">
      <w:pPr>
        <w:autoSpaceDE w:val="0"/>
        <w:autoSpaceDN w:val="0"/>
        <w:spacing w:line="252" w:lineRule="auto"/>
        <w:jc w:val="both"/>
        <w:rPr>
          <w:rFonts w:eastAsia="SimSun"/>
          <w:color w:val="000000"/>
          <w:lang w:eastAsia="ko-KR"/>
        </w:rPr>
      </w:pPr>
      <w:r>
        <w:rPr>
          <w:rFonts w:eastAsia="SimSun"/>
          <w:color w:val="000000"/>
          <w:lang w:eastAsia="ko-KR"/>
        </w:rPr>
        <w:t>It is supported that periodic-based partial sensing and contiguous partial sensing are used for resource selection. Similarly, we think the periodic-based partial sensing and contiguous partial sensing could be used for resource re</w:t>
      </w:r>
      <w:r w:rsidR="00166D0E">
        <w:rPr>
          <w:rFonts w:eastAsia="SimSun"/>
          <w:color w:val="000000"/>
          <w:lang w:eastAsia="ko-KR"/>
        </w:rPr>
        <w:t>-</w:t>
      </w:r>
      <w:r>
        <w:rPr>
          <w:rFonts w:eastAsia="SimSun"/>
          <w:color w:val="000000"/>
          <w:lang w:eastAsia="ko-KR"/>
        </w:rPr>
        <w:t xml:space="preserve">evaluation and pre-emption. </w:t>
      </w:r>
    </w:p>
    <w:p w14:paraId="3BE0120E" w14:textId="1E218578" w:rsidR="00166D0E" w:rsidRDefault="00166D0E" w:rsidP="00A846BC">
      <w:pPr>
        <w:autoSpaceDE w:val="0"/>
        <w:autoSpaceDN w:val="0"/>
        <w:spacing w:line="252" w:lineRule="auto"/>
        <w:jc w:val="both"/>
        <w:rPr>
          <w:rFonts w:eastAsia="SimSun"/>
          <w:color w:val="000000"/>
          <w:lang w:eastAsia="ko-KR"/>
        </w:rPr>
      </w:pPr>
    </w:p>
    <w:p w14:paraId="663F61D9" w14:textId="66F7B41F" w:rsidR="00FD03B6" w:rsidRDefault="00166D0E" w:rsidP="00A846BC">
      <w:pPr>
        <w:autoSpaceDE w:val="0"/>
        <w:autoSpaceDN w:val="0"/>
        <w:spacing w:line="252" w:lineRule="auto"/>
        <w:jc w:val="both"/>
        <w:rPr>
          <w:rFonts w:eastAsia="SimSun"/>
          <w:color w:val="000000"/>
          <w:lang w:eastAsia="ko-KR"/>
        </w:rPr>
      </w:pPr>
      <w:r>
        <w:rPr>
          <w:rFonts w:eastAsia="SimSun"/>
          <w:color w:val="000000"/>
          <w:lang w:eastAsia="ko-KR"/>
        </w:rPr>
        <w:t>Suppo</w:t>
      </w:r>
      <w:r w:rsidR="00F17F94">
        <w:rPr>
          <w:rFonts w:eastAsia="SimSun"/>
          <w:color w:val="000000"/>
          <w:lang w:eastAsia="ko-KR"/>
        </w:rPr>
        <w:t>se</w:t>
      </w:r>
      <w:r>
        <w:rPr>
          <w:rFonts w:eastAsia="SimSun"/>
          <w:color w:val="000000"/>
          <w:lang w:eastAsia="ko-KR"/>
        </w:rPr>
        <w:t xml:space="preserve"> a UE has selected resources at slot </w:t>
      </w:r>
      <m:oMath>
        <m:r>
          <w:rPr>
            <w:rFonts w:ascii="Cambria Math" w:eastAsia="SimSun" w:hAnsi="Cambria Math"/>
            <w:color w:val="000000"/>
            <w:lang w:eastAsia="ko-KR"/>
          </w:rPr>
          <m:t>m</m:t>
        </m:r>
      </m:oMath>
      <w:r>
        <w:rPr>
          <w:rFonts w:eastAsia="SimSun"/>
          <w:color w:val="000000"/>
          <w:lang w:eastAsia="ko-KR"/>
        </w:rPr>
        <w:t xml:space="preserve">. Instead of performing full sensing between resource selection time and </w:t>
      </w:r>
      <m:oMath>
        <m:r>
          <w:rPr>
            <w:rFonts w:ascii="Cambria Math" w:eastAsia="SimSun" w:hAnsi="Cambria Math"/>
            <w:color w:val="000000"/>
            <w:lang w:eastAsia="ko-KR"/>
          </w:rPr>
          <m:t>m-</m:t>
        </m:r>
        <m:sSub>
          <m:sSubPr>
            <m:ctrlPr>
              <w:rPr>
                <w:rFonts w:ascii="Cambria Math" w:eastAsia="SimSun" w:hAnsi="Cambria Math"/>
                <w:i/>
                <w:color w:val="000000"/>
                <w:lang w:eastAsia="ko-KR"/>
              </w:rPr>
            </m:ctrlPr>
          </m:sSubPr>
          <m:e>
            <m:r>
              <w:rPr>
                <w:rFonts w:ascii="Cambria Math" w:eastAsia="SimSun" w:hAnsi="Cambria Math"/>
                <w:color w:val="000000"/>
                <w:lang w:eastAsia="ko-KR"/>
              </w:rPr>
              <m:t>T</m:t>
            </m:r>
          </m:e>
          <m:sub>
            <m:r>
              <w:rPr>
                <w:rFonts w:ascii="Cambria Math" w:eastAsia="SimSun" w:hAnsi="Cambria Math"/>
                <w:color w:val="000000"/>
                <w:lang w:eastAsia="ko-KR"/>
              </w:rPr>
              <m:t>proc,0</m:t>
            </m:r>
          </m:sub>
        </m:sSub>
        <m:r>
          <w:rPr>
            <w:rFonts w:ascii="Cambria Math" w:eastAsia="SimSun" w:hAnsi="Cambria Math"/>
            <w:color w:val="000000"/>
            <w:lang w:eastAsia="ko-KR"/>
          </w:rPr>
          <m:t>-</m:t>
        </m:r>
        <m:sSub>
          <m:sSubPr>
            <m:ctrlPr>
              <w:rPr>
                <w:rFonts w:ascii="Cambria Math" w:eastAsia="SimSun" w:hAnsi="Cambria Math"/>
                <w:i/>
                <w:color w:val="000000"/>
                <w:lang w:eastAsia="ko-KR"/>
              </w:rPr>
            </m:ctrlPr>
          </m:sSubPr>
          <m:e>
            <m:r>
              <w:rPr>
                <w:rFonts w:ascii="Cambria Math" w:eastAsia="SimSun" w:hAnsi="Cambria Math"/>
                <w:color w:val="000000"/>
                <w:lang w:eastAsia="ko-KR"/>
              </w:rPr>
              <m:t>T</m:t>
            </m:r>
          </m:e>
          <m:sub>
            <m:r>
              <w:rPr>
                <w:rFonts w:ascii="Cambria Math" w:eastAsia="SimSun" w:hAnsi="Cambria Math"/>
                <w:color w:val="000000"/>
                <w:lang w:eastAsia="ko-KR"/>
              </w:rPr>
              <m:t>proc,1</m:t>
            </m:r>
          </m:sub>
        </m:sSub>
      </m:oMath>
      <w:r>
        <w:rPr>
          <w:rFonts w:eastAsia="SimSun"/>
          <w:color w:val="000000"/>
          <w:lang w:eastAsia="ko-KR"/>
        </w:rPr>
        <w:t>, the UE could perform periodic-based partial sensing</w:t>
      </w:r>
      <w:r w:rsidR="001D1129">
        <w:rPr>
          <w:rFonts w:eastAsia="SimSun"/>
          <w:color w:val="000000"/>
          <w:lang w:eastAsia="ko-KR"/>
        </w:rPr>
        <w:t xml:space="preserve"> during this period. </w:t>
      </w:r>
    </w:p>
    <w:p w14:paraId="2F1AC5B6" w14:textId="311F95AF" w:rsidR="00FD03B6" w:rsidRDefault="00FD03B6" w:rsidP="00A846BC">
      <w:pPr>
        <w:autoSpaceDE w:val="0"/>
        <w:autoSpaceDN w:val="0"/>
        <w:spacing w:line="252" w:lineRule="auto"/>
        <w:jc w:val="both"/>
        <w:rPr>
          <w:rFonts w:eastAsia="SimSun"/>
          <w:color w:val="000000"/>
          <w:lang w:eastAsia="ko-KR"/>
        </w:rPr>
      </w:pPr>
    </w:p>
    <w:p w14:paraId="23BE27C1" w14:textId="1A268311" w:rsidR="00FD03B6" w:rsidRDefault="00FD03B6" w:rsidP="00A846BC">
      <w:pPr>
        <w:autoSpaceDE w:val="0"/>
        <w:autoSpaceDN w:val="0"/>
        <w:spacing w:line="252" w:lineRule="auto"/>
        <w:jc w:val="both"/>
        <w:rPr>
          <w:rFonts w:eastAsia="SimSun"/>
          <w:color w:val="000000"/>
          <w:lang w:eastAsia="ko-KR"/>
        </w:rPr>
      </w:pPr>
      <w:r>
        <w:rPr>
          <w:rFonts w:eastAsia="SimSun"/>
          <w:color w:val="000000"/>
          <w:lang w:eastAsia="ko-KR"/>
        </w:rPr>
        <w:t xml:space="preserve">If periodic-based partial sensing is performed for resource selection, then the periodic-based partial sensing for resource re-evaluation is based on the initial candidate resources. This is illustrated in </w:t>
      </w:r>
      <w:r>
        <w:rPr>
          <w:rFonts w:eastAsia="SimSun"/>
          <w:color w:val="000000"/>
          <w:lang w:eastAsia="ko-KR"/>
        </w:rPr>
        <w:fldChar w:fldCharType="begin"/>
      </w:r>
      <w:r>
        <w:rPr>
          <w:rFonts w:eastAsia="SimSun"/>
          <w:color w:val="000000"/>
          <w:lang w:eastAsia="ko-KR"/>
        </w:rPr>
        <w:instrText xml:space="preserve"> REF _Ref66347700 \h </w:instrText>
      </w:r>
      <w:r>
        <w:rPr>
          <w:rFonts w:eastAsia="SimSun"/>
          <w:color w:val="000000"/>
          <w:lang w:eastAsia="ko-KR"/>
        </w:rPr>
      </w:r>
      <w:r>
        <w:rPr>
          <w:rFonts w:eastAsia="SimSun"/>
          <w:color w:val="000000"/>
          <w:lang w:eastAsia="ko-KR"/>
        </w:rPr>
        <w:fldChar w:fldCharType="separate"/>
      </w:r>
      <w:r w:rsidR="0015352D">
        <w:t xml:space="preserve">Figure </w:t>
      </w:r>
      <w:r w:rsidR="0015352D">
        <w:rPr>
          <w:noProof/>
        </w:rPr>
        <w:t>6</w:t>
      </w:r>
      <w:r>
        <w:rPr>
          <w:rFonts w:eastAsia="SimSun"/>
          <w:color w:val="000000"/>
          <w:lang w:eastAsia="ko-KR"/>
        </w:rPr>
        <w:fldChar w:fldCharType="end"/>
      </w:r>
      <w:r>
        <w:rPr>
          <w:rFonts w:eastAsia="SimSun"/>
          <w:color w:val="000000"/>
          <w:lang w:eastAsia="ko-KR"/>
        </w:rPr>
        <w:t>. The periodic-based partial sensing occasions are based on the candidate resources</w:t>
      </w:r>
      <w:r w:rsidR="006E7437">
        <w:rPr>
          <w:rFonts w:eastAsia="SimSun"/>
          <w:color w:val="000000"/>
          <w:lang w:eastAsia="ko-KR"/>
        </w:rPr>
        <w:t xml:space="preserve">. Specifically, if a candidate resource is at </w:t>
      </w:r>
      <m:oMath>
        <m:sSub>
          <m:sSubPr>
            <m:ctrlPr>
              <w:rPr>
                <w:rFonts w:ascii="Cambria Math" w:eastAsia="SimSun" w:hAnsi="Cambria Math"/>
                <w:i/>
                <w:color w:val="000000"/>
                <w:lang w:eastAsia="ko-KR"/>
              </w:rPr>
            </m:ctrlPr>
          </m:sSubPr>
          <m:e>
            <m:r>
              <w:rPr>
                <w:rFonts w:ascii="Cambria Math" w:eastAsia="SimSun" w:hAnsi="Cambria Math"/>
                <w:color w:val="000000"/>
                <w:lang w:eastAsia="ko-KR"/>
              </w:rPr>
              <m:t>t</m:t>
            </m:r>
          </m:e>
          <m:sub>
            <m:r>
              <w:rPr>
                <w:rFonts w:ascii="Cambria Math" w:eastAsia="SimSun" w:hAnsi="Cambria Math"/>
                <w:color w:val="000000"/>
                <w:lang w:eastAsia="ko-KR"/>
              </w:rPr>
              <m:t>y</m:t>
            </m:r>
          </m:sub>
        </m:sSub>
      </m:oMath>
      <w:r w:rsidR="006E7437">
        <w:rPr>
          <w:rFonts w:eastAsia="SimSun"/>
          <w:color w:val="000000"/>
          <w:lang w:eastAsia="ko-KR"/>
        </w:rPr>
        <w:t xml:space="preserve">, then the periodic-based partial sensing occasion is at </w:t>
      </w:r>
      <m:oMath>
        <m:sSub>
          <m:sSubPr>
            <m:ctrlPr>
              <w:rPr>
                <w:rFonts w:ascii="Cambria Math" w:eastAsia="SimSun" w:hAnsi="Cambria Math"/>
                <w:i/>
                <w:color w:val="000000"/>
                <w:lang w:eastAsia="ko-KR"/>
              </w:rPr>
            </m:ctrlPr>
          </m:sSubPr>
          <m:e>
            <m:r>
              <w:rPr>
                <w:rFonts w:ascii="Cambria Math" w:eastAsia="SimSun" w:hAnsi="Cambria Math"/>
                <w:color w:val="000000"/>
                <w:lang w:eastAsia="ko-KR"/>
              </w:rPr>
              <m:t>t</m:t>
            </m:r>
          </m:e>
          <m:sub>
            <m:r>
              <w:rPr>
                <w:rFonts w:ascii="Cambria Math" w:eastAsia="SimSun" w:hAnsi="Cambria Math"/>
                <w:color w:val="000000"/>
                <w:lang w:eastAsia="ko-KR"/>
              </w:rPr>
              <m:t>y</m:t>
            </m:r>
          </m:sub>
        </m:sSub>
        <m:r>
          <w:rPr>
            <w:rFonts w:ascii="Cambria Math" w:eastAsia="SimSun" w:hAnsi="Cambria Math"/>
            <w:color w:val="000000"/>
            <w:lang w:eastAsia="ko-KR"/>
          </w:rPr>
          <m:t>-</m:t>
        </m:r>
        <m:sSub>
          <m:sSubPr>
            <m:ctrlPr>
              <w:rPr>
                <w:rFonts w:ascii="Cambria Math" w:eastAsia="SimSun" w:hAnsi="Cambria Math"/>
                <w:i/>
                <w:color w:val="000000"/>
                <w:lang w:eastAsia="ko-KR"/>
              </w:rPr>
            </m:ctrlPr>
          </m:sSubPr>
          <m:e>
            <m:r>
              <w:rPr>
                <w:rFonts w:ascii="Cambria Math" w:eastAsia="SimSun" w:hAnsi="Cambria Math"/>
                <w:color w:val="000000"/>
                <w:lang w:eastAsia="ko-KR"/>
              </w:rPr>
              <m:t>P</m:t>
            </m:r>
          </m:e>
          <m:sub>
            <m:r>
              <w:rPr>
                <w:rFonts w:ascii="Cambria Math" w:eastAsia="SimSun" w:hAnsi="Cambria Math"/>
                <w:color w:val="000000"/>
                <w:lang w:eastAsia="ko-KR"/>
              </w:rPr>
              <m:t>reserve,1</m:t>
            </m:r>
          </m:sub>
        </m:sSub>
      </m:oMath>
      <w:r w:rsidR="006E7437">
        <w:rPr>
          <w:rFonts w:eastAsia="SimSun"/>
          <w:color w:val="000000"/>
          <w:lang w:eastAsia="ko-KR"/>
        </w:rPr>
        <w:t xml:space="preserve">, </w:t>
      </w:r>
      <m:oMath>
        <m:sSub>
          <m:sSubPr>
            <m:ctrlPr>
              <w:rPr>
                <w:rFonts w:ascii="Cambria Math" w:eastAsia="SimSun" w:hAnsi="Cambria Math"/>
                <w:i/>
                <w:color w:val="000000"/>
                <w:lang w:eastAsia="ko-KR"/>
              </w:rPr>
            </m:ctrlPr>
          </m:sSubPr>
          <m:e>
            <m:r>
              <w:rPr>
                <w:rFonts w:ascii="Cambria Math" w:eastAsia="SimSun" w:hAnsi="Cambria Math"/>
                <w:color w:val="000000"/>
                <w:lang w:eastAsia="ko-KR"/>
              </w:rPr>
              <m:t>t</m:t>
            </m:r>
          </m:e>
          <m:sub>
            <m:r>
              <w:rPr>
                <w:rFonts w:ascii="Cambria Math" w:eastAsia="SimSun" w:hAnsi="Cambria Math"/>
                <w:color w:val="000000"/>
                <w:lang w:eastAsia="ko-KR"/>
              </w:rPr>
              <m:t>y</m:t>
            </m:r>
          </m:sub>
        </m:sSub>
        <m:r>
          <w:rPr>
            <w:rFonts w:ascii="Cambria Math" w:eastAsia="SimSun" w:hAnsi="Cambria Math"/>
            <w:color w:val="000000"/>
            <w:lang w:eastAsia="ko-KR"/>
          </w:rPr>
          <m:t>-</m:t>
        </m:r>
        <m:sSub>
          <m:sSubPr>
            <m:ctrlPr>
              <w:rPr>
                <w:rFonts w:ascii="Cambria Math" w:eastAsia="SimSun" w:hAnsi="Cambria Math"/>
                <w:i/>
                <w:color w:val="000000"/>
                <w:lang w:eastAsia="ko-KR"/>
              </w:rPr>
            </m:ctrlPr>
          </m:sSubPr>
          <m:e>
            <m:r>
              <w:rPr>
                <w:rFonts w:ascii="Cambria Math" w:eastAsia="SimSun" w:hAnsi="Cambria Math"/>
                <w:color w:val="000000"/>
                <w:lang w:eastAsia="ko-KR"/>
              </w:rPr>
              <m:t>P</m:t>
            </m:r>
          </m:e>
          <m:sub>
            <m:r>
              <w:rPr>
                <w:rFonts w:ascii="Cambria Math" w:eastAsia="SimSun" w:hAnsi="Cambria Math"/>
                <w:color w:val="000000"/>
                <w:lang w:eastAsia="ko-KR"/>
              </w:rPr>
              <m:t>reserve,2</m:t>
            </m:r>
          </m:sub>
        </m:sSub>
      </m:oMath>
      <w:r w:rsidR="006E7437">
        <w:rPr>
          <w:rFonts w:eastAsia="SimSun"/>
          <w:color w:val="000000"/>
          <w:lang w:eastAsia="ko-KR"/>
        </w:rPr>
        <w:t xml:space="preserve">, etc. </w:t>
      </w:r>
    </w:p>
    <w:p w14:paraId="6D87252D" w14:textId="407AA525" w:rsidR="00FD03B6" w:rsidRDefault="001D1129" w:rsidP="00FD03B6">
      <w:pPr>
        <w:keepNext/>
        <w:autoSpaceDE w:val="0"/>
        <w:autoSpaceDN w:val="0"/>
        <w:spacing w:line="252" w:lineRule="auto"/>
        <w:jc w:val="center"/>
      </w:pPr>
      <w:r w:rsidRPr="001D1129">
        <w:rPr>
          <w:noProof/>
        </w:rPr>
        <w:drawing>
          <wp:inline distT="0" distB="0" distL="0" distR="0" wp14:anchorId="3C1E47BF" wp14:editId="5E7F8927">
            <wp:extent cx="4469884" cy="1054520"/>
            <wp:effectExtent l="0" t="0" r="635" b="0"/>
            <wp:docPr id="1" name="Picture 1" descr="A picture containing text, device, gau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device, gauge&#10;&#10;Description automatically generated"/>
                    <pic:cNvPicPr/>
                  </pic:nvPicPr>
                  <pic:blipFill>
                    <a:blip r:embed="rId13"/>
                    <a:stretch>
                      <a:fillRect/>
                    </a:stretch>
                  </pic:blipFill>
                  <pic:spPr>
                    <a:xfrm>
                      <a:off x="0" y="0"/>
                      <a:ext cx="4484302" cy="1057921"/>
                    </a:xfrm>
                    <a:prstGeom prst="rect">
                      <a:avLst/>
                    </a:prstGeom>
                  </pic:spPr>
                </pic:pic>
              </a:graphicData>
            </a:graphic>
          </wp:inline>
        </w:drawing>
      </w:r>
    </w:p>
    <w:p w14:paraId="1012DF79" w14:textId="71E31072" w:rsidR="00FD03B6" w:rsidRDefault="00FD03B6" w:rsidP="001D1129">
      <w:pPr>
        <w:pStyle w:val="Caption"/>
        <w:rPr>
          <w:rFonts w:eastAsia="SimSun"/>
          <w:color w:val="000000"/>
          <w:lang w:eastAsia="ko-KR"/>
        </w:rPr>
      </w:pPr>
      <w:bookmarkStart w:id="6" w:name="_Ref66347700"/>
      <w:r>
        <w:t xml:space="preserve">Figure </w:t>
      </w:r>
      <w:r w:rsidR="00DB392D">
        <w:fldChar w:fldCharType="begin"/>
      </w:r>
      <w:r w:rsidR="00DB392D">
        <w:instrText xml:space="preserve"> SEQ Figure \* ARABIC </w:instrText>
      </w:r>
      <w:r w:rsidR="00DB392D">
        <w:fldChar w:fldCharType="separate"/>
      </w:r>
      <w:r w:rsidR="0015352D">
        <w:rPr>
          <w:noProof/>
        </w:rPr>
        <w:t>6</w:t>
      </w:r>
      <w:r w:rsidR="00DB392D">
        <w:rPr>
          <w:noProof/>
        </w:rPr>
        <w:fldChar w:fldCharType="end"/>
      </w:r>
      <w:bookmarkEnd w:id="6"/>
      <w:r>
        <w:t>: Periodic-based partial sensing for resource re-evaluation</w:t>
      </w:r>
      <w:r w:rsidR="006E7437">
        <w:t xml:space="preserve"> (based on candidate resources)</w:t>
      </w:r>
    </w:p>
    <w:p w14:paraId="29D311B1" w14:textId="4302710E" w:rsidR="00FD03B6" w:rsidRDefault="006E7437" w:rsidP="00A846BC">
      <w:pPr>
        <w:autoSpaceDE w:val="0"/>
        <w:autoSpaceDN w:val="0"/>
        <w:spacing w:line="252" w:lineRule="auto"/>
        <w:jc w:val="both"/>
        <w:rPr>
          <w:rFonts w:eastAsia="SimSun"/>
          <w:color w:val="000000"/>
          <w:lang w:eastAsia="ko-KR"/>
        </w:rPr>
      </w:pPr>
      <w:r>
        <w:rPr>
          <w:rFonts w:eastAsia="SimSun"/>
          <w:color w:val="000000"/>
          <w:lang w:eastAsia="ko-KR"/>
        </w:rPr>
        <w:t>If periodic-based partial sensing is not performed for resource selection, then the periodic-based partial sensing for resource re-evaluation is based on the selected resources. This is illustrated in</w:t>
      </w:r>
      <w:r w:rsidR="001D1129">
        <w:rPr>
          <w:rFonts w:eastAsia="SimSun"/>
          <w:color w:val="000000"/>
          <w:lang w:eastAsia="ko-KR"/>
        </w:rPr>
        <w:t xml:space="preserve"> </w:t>
      </w:r>
      <w:r w:rsidR="001D1129">
        <w:rPr>
          <w:rFonts w:eastAsia="SimSun"/>
          <w:color w:val="000000"/>
          <w:lang w:eastAsia="ko-KR"/>
        </w:rPr>
        <w:fldChar w:fldCharType="begin"/>
      </w:r>
      <w:r w:rsidR="001D1129">
        <w:rPr>
          <w:rFonts w:eastAsia="SimSun"/>
          <w:color w:val="000000"/>
          <w:lang w:eastAsia="ko-KR"/>
        </w:rPr>
        <w:instrText xml:space="preserve"> REF _Ref66348908 \h </w:instrText>
      </w:r>
      <w:r w:rsidR="001D1129">
        <w:rPr>
          <w:rFonts w:eastAsia="SimSun"/>
          <w:color w:val="000000"/>
          <w:lang w:eastAsia="ko-KR"/>
        </w:rPr>
      </w:r>
      <w:r w:rsidR="001D1129">
        <w:rPr>
          <w:rFonts w:eastAsia="SimSun"/>
          <w:color w:val="000000"/>
          <w:lang w:eastAsia="ko-KR"/>
        </w:rPr>
        <w:fldChar w:fldCharType="separate"/>
      </w:r>
      <w:r w:rsidR="0015352D">
        <w:t xml:space="preserve">Figure </w:t>
      </w:r>
      <w:r w:rsidR="0015352D">
        <w:rPr>
          <w:noProof/>
        </w:rPr>
        <w:t>7</w:t>
      </w:r>
      <w:r w:rsidR="001D1129">
        <w:rPr>
          <w:rFonts w:eastAsia="SimSun"/>
          <w:color w:val="000000"/>
          <w:lang w:eastAsia="ko-KR"/>
        </w:rPr>
        <w:fldChar w:fldCharType="end"/>
      </w:r>
      <w:r>
        <w:rPr>
          <w:rFonts w:eastAsia="SimSun"/>
          <w:color w:val="000000"/>
          <w:lang w:eastAsia="ko-KR"/>
        </w:rPr>
        <w:t xml:space="preserve">. The periodic-based partial sensing occasions are based on the selected resources. Specifically, if a selected resource is at </w:t>
      </w:r>
      <m:oMath>
        <m:r>
          <w:rPr>
            <w:rFonts w:ascii="Cambria Math" w:eastAsia="SimSun" w:hAnsi="Cambria Math"/>
            <w:color w:val="000000"/>
            <w:lang w:eastAsia="ko-KR"/>
          </w:rPr>
          <m:t>m</m:t>
        </m:r>
      </m:oMath>
      <w:r>
        <w:rPr>
          <w:rFonts w:eastAsia="SimSun"/>
          <w:color w:val="000000"/>
          <w:lang w:eastAsia="ko-KR"/>
        </w:rPr>
        <w:t xml:space="preserve">, then the periodic-based partial sensing occasion is at </w:t>
      </w:r>
      <m:oMath>
        <m:r>
          <w:rPr>
            <w:rFonts w:ascii="Cambria Math" w:eastAsia="SimSun" w:hAnsi="Cambria Math"/>
            <w:color w:val="000000"/>
            <w:lang w:eastAsia="ko-KR"/>
          </w:rPr>
          <m:t>m-</m:t>
        </m:r>
        <m:sSub>
          <m:sSubPr>
            <m:ctrlPr>
              <w:rPr>
                <w:rFonts w:ascii="Cambria Math" w:eastAsia="SimSun" w:hAnsi="Cambria Math"/>
                <w:i/>
                <w:color w:val="000000"/>
                <w:lang w:eastAsia="ko-KR"/>
              </w:rPr>
            </m:ctrlPr>
          </m:sSubPr>
          <m:e>
            <m:r>
              <w:rPr>
                <w:rFonts w:ascii="Cambria Math" w:eastAsia="SimSun" w:hAnsi="Cambria Math"/>
                <w:color w:val="000000"/>
                <w:lang w:eastAsia="ko-KR"/>
              </w:rPr>
              <m:t>P</m:t>
            </m:r>
          </m:e>
          <m:sub>
            <m:r>
              <w:rPr>
                <w:rFonts w:ascii="Cambria Math" w:eastAsia="SimSun" w:hAnsi="Cambria Math"/>
                <w:color w:val="000000"/>
                <w:lang w:eastAsia="ko-KR"/>
              </w:rPr>
              <m:t>reserve,1</m:t>
            </m:r>
          </m:sub>
        </m:sSub>
      </m:oMath>
      <w:r>
        <w:rPr>
          <w:rFonts w:eastAsia="SimSun"/>
          <w:color w:val="000000"/>
          <w:lang w:eastAsia="ko-KR"/>
        </w:rPr>
        <w:t xml:space="preserve">, </w:t>
      </w:r>
      <m:oMath>
        <m:r>
          <w:rPr>
            <w:rFonts w:ascii="Cambria Math" w:eastAsia="SimSun" w:hAnsi="Cambria Math"/>
            <w:color w:val="000000"/>
            <w:lang w:eastAsia="ko-KR"/>
          </w:rPr>
          <m:t>m-</m:t>
        </m:r>
        <m:sSub>
          <m:sSubPr>
            <m:ctrlPr>
              <w:rPr>
                <w:rFonts w:ascii="Cambria Math" w:eastAsia="SimSun" w:hAnsi="Cambria Math"/>
                <w:i/>
                <w:color w:val="000000"/>
                <w:lang w:eastAsia="ko-KR"/>
              </w:rPr>
            </m:ctrlPr>
          </m:sSubPr>
          <m:e>
            <m:r>
              <w:rPr>
                <w:rFonts w:ascii="Cambria Math" w:eastAsia="SimSun" w:hAnsi="Cambria Math"/>
                <w:color w:val="000000"/>
                <w:lang w:eastAsia="ko-KR"/>
              </w:rPr>
              <m:t>P</m:t>
            </m:r>
          </m:e>
          <m:sub>
            <m:r>
              <w:rPr>
                <w:rFonts w:ascii="Cambria Math" w:eastAsia="SimSun" w:hAnsi="Cambria Math"/>
                <w:color w:val="000000"/>
                <w:lang w:eastAsia="ko-KR"/>
              </w:rPr>
              <m:t>reserve,2</m:t>
            </m:r>
          </m:sub>
        </m:sSub>
      </m:oMath>
      <w:r>
        <w:rPr>
          <w:rFonts w:eastAsia="SimSun"/>
          <w:color w:val="000000"/>
          <w:lang w:eastAsia="ko-KR"/>
        </w:rPr>
        <w:t xml:space="preserve">, etc. </w:t>
      </w:r>
    </w:p>
    <w:p w14:paraId="5920E2EA" w14:textId="469801F0" w:rsidR="006E7437" w:rsidRDefault="006E7437" w:rsidP="00A846BC">
      <w:pPr>
        <w:autoSpaceDE w:val="0"/>
        <w:autoSpaceDN w:val="0"/>
        <w:spacing w:line="252" w:lineRule="auto"/>
        <w:jc w:val="both"/>
        <w:rPr>
          <w:rFonts w:eastAsia="SimSun"/>
          <w:color w:val="000000"/>
          <w:lang w:eastAsia="ko-KR"/>
        </w:rPr>
      </w:pPr>
    </w:p>
    <w:p w14:paraId="6C45CB1E" w14:textId="05C28238" w:rsidR="006E7437" w:rsidRDefault="001D1129" w:rsidP="006E7437">
      <w:pPr>
        <w:keepNext/>
        <w:autoSpaceDE w:val="0"/>
        <w:autoSpaceDN w:val="0"/>
        <w:spacing w:line="252" w:lineRule="auto"/>
        <w:jc w:val="center"/>
      </w:pPr>
      <w:r w:rsidRPr="001D1129">
        <w:rPr>
          <w:noProof/>
        </w:rPr>
        <w:lastRenderedPageBreak/>
        <w:drawing>
          <wp:inline distT="0" distB="0" distL="0" distR="0" wp14:anchorId="120A5771" wp14:editId="55E45C6C">
            <wp:extent cx="4938688" cy="1087751"/>
            <wp:effectExtent l="0" t="0" r="1905" b="0"/>
            <wp:docPr id="23" name="Picture 23" descr="Graphical user interface, text,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Graphical user interface, text, website&#10;&#10;Description automatically generated"/>
                    <pic:cNvPicPr/>
                  </pic:nvPicPr>
                  <pic:blipFill>
                    <a:blip r:embed="rId14"/>
                    <a:stretch>
                      <a:fillRect/>
                    </a:stretch>
                  </pic:blipFill>
                  <pic:spPr>
                    <a:xfrm>
                      <a:off x="0" y="0"/>
                      <a:ext cx="4946802" cy="1089538"/>
                    </a:xfrm>
                    <a:prstGeom prst="rect">
                      <a:avLst/>
                    </a:prstGeom>
                  </pic:spPr>
                </pic:pic>
              </a:graphicData>
            </a:graphic>
          </wp:inline>
        </w:drawing>
      </w:r>
    </w:p>
    <w:p w14:paraId="508F2137" w14:textId="1308CB06" w:rsidR="006E7437" w:rsidRDefault="006E7437" w:rsidP="006E7437">
      <w:pPr>
        <w:pStyle w:val="Caption"/>
        <w:rPr>
          <w:rFonts w:eastAsia="SimSun"/>
          <w:color w:val="000000"/>
          <w:lang w:eastAsia="ko-KR"/>
        </w:rPr>
      </w:pPr>
      <w:bookmarkStart w:id="7" w:name="_Ref66348908"/>
      <w:r>
        <w:t xml:space="preserve">Figure </w:t>
      </w:r>
      <w:r w:rsidR="00DB392D">
        <w:fldChar w:fldCharType="begin"/>
      </w:r>
      <w:r w:rsidR="00DB392D">
        <w:instrText xml:space="preserve"> SEQ Figure \* ARABIC </w:instrText>
      </w:r>
      <w:r w:rsidR="00DB392D">
        <w:fldChar w:fldCharType="separate"/>
      </w:r>
      <w:r w:rsidR="0015352D">
        <w:rPr>
          <w:noProof/>
        </w:rPr>
        <w:t>7</w:t>
      </w:r>
      <w:r w:rsidR="00DB392D">
        <w:rPr>
          <w:noProof/>
        </w:rPr>
        <w:fldChar w:fldCharType="end"/>
      </w:r>
      <w:bookmarkEnd w:id="7"/>
      <w:r>
        <w:t xml:space="preserve">: </w:t>
      </w:r>
      <w:r w:rsidRPr="008E7D70">
        <w:t>Periodic-based partial sensing for resource re-evaluation</w:t>
      </w:r>
      <w:r>
        <w:t xml:space="preserve"> (based on selected resources)</w:t>
      </w:r>
    </w:p>
    <w:p w14:paraId="1477E601" w14:textId="15D0C535" w:rsidR="00D43388" w:rsidRDefault="00D43388" w:rsidP="00A846BC">
      <w:pPr>
        <w:autoSpaceDE w:val="0"/>
        <w:autoSpaceDN w:val="0"/>
        <w:spacing w:line="252" w:lineRule="auto"/>
        <w:jc w:val="both"/>
        <w:rPr>
          <w:rFonts w:eastAsia="SimSun"/>
          <w:color w:val="000000"/>
          <w:lang w:eastAsia="ko-KR"/>
        </w:rPr>
      </w:pPr>
    </w:p>
    <w:p w14:paraId="052A4BD6" w14:textId="0F3D62DB" w:rsidR="001D1129" w:rsidRDefault="001D1129" w:rsidP="00A846BC">
      <w:pPr>
        <w:autoSpaceDE w:val="0"/>
        <w:autoSpaceDN w:val="0"/>
        <w:spacing w:line="252" w:lineRule="auto"/>
        <w:jc w:val="both"/>
        <w:rPr>
          <w:rFonts w:eastAsia="SimSun"/>
          <w:color w:val="000000"/>
          <w:lang w:eastAsia="ko-KR"/>
        </w:rPr>
      </w:pPr>
      <w:r>
        <w:rPr>
          <w:rFonts w:eastAsia="SimSun"/>
          <w:color w:val="000000"/>
          <w:lang w:eastAsia="ko-KR"/>
        </w:rPr>
        <w:t xml:space="preserve">Similarly, a UE can perform contiguous partial sensing for resource re-evaluation and pre-emption. Since the slot of selected resource is known, the contiguous partial sensing window is set before the selected resource. This is illustrated in </w:t>
      </w:r>
      <w:r>
        <w:rPr>
          <w:rFonts w:eastAsia="SimSun"/>
          <w:color w:val="000000"/>
          <w:lang w:eastAsia="ko-KR"/>
        </w:rPr>
        <w:fldChar w:fldCharType="begin"/>
      </w:r>
      <w:r>
        <w:rPr>
          <w:rFonts w:eastAsia="SimSun"/>
          <w:color w:val="000000"/>
          <w:lang w:eastAsia="ko-KR"/>
        </w:rPr>
        <w:instrText xml:space="preserve"> REF _Ref66348926 \h </w:instrText>
      </w:r>
      <w:r>
        <w:rPr>
          <w:rFonts w:eastAsia="SimSun"/>
          <w:color w:val="000000"/>
          <w:lang w:eastAsia="ko-KR"/>
        </w:rPr>
      </w:r>
      <w:r>
        <w:rPr>
          <w:rFonts w:eastAsia="SimSun"/>
          <w:color w:val="000000"/>
          <w:lang w:eastAsia="ko-KR"/>
        </w:rPr>
        <w:fldChar w:fldCharType="separate"/>
      </w:r>
      <w:r w:rsidR="0015352D">
        <w:t xml:space="preserve">Figure </w:t>
      </w:r>
      <w:r w:rsidR="0015352D">
        <w:rPr>
          <w:noProof/>
        </w:rPr>
        <w:t>8</w:t>
      </w:r>
      <w:r>
        <w:rPr>
          <w:rFonts w:eastAsia="SimSun"/>
          <w:color w:val="000000"/>
          <w:lang w:eastAsia="ko-KR"/>
        </w:rPr>
        <w:fldChar w:fldCharType="end"/>
      </w:r>
      <w:r>
        <w:rPr>
          <w:rFonts w:eastAsia="SimSun"/>
          <w:color w:val="000000"/>
          <w:lang w:eastAsia="ko-KR"/>
        </w:rPr>
        <w:t xml:space="preserve">. The contiguous partial sensing finishes at slot </w:t>
      </w:r>
      <m:oMath>
        <m:r>
          <w:rPr>
            <w:rFonts w:ascii="Cambria Math" w:eastAsia="SimSun" w:hAnsi="Cambria Math"/>
            <w:color w:val="000000"/>
            <w:lang w:eastAsia="ko-KR"/>
          </w:rPr>
          <m:t>m-</m:t>
        </m:r>
        <m:sSub>
          <m:sSubPr>
            <m:ctrlPr>
              <w:rPr>
                <w:rFonts w:ascii="Cambria Math" w:eastAsia="SimSun" w:hAnsi="Cambria Math"/>
                <w:i/>
                <w:color w:val="000000"/>
                <w:lang w:eastAsia="ko-KR"/>
              </w:rPr>
            </m:ctrlPr>
          </m:sSubPr>
          <m:e>
            <m:r>
              <w:rPr>
                <w:rFonts w:ascii="Cambria Math" w:eastAsia="SimSun" w:hAnsi="Cambria Math"/>
                <w:color w:val="000000"/>
                <w:lang w:eastAsia="ko-KR"/>
              </w:rPr>
              <m:t>T</m:t>
            </m:r>
          </m:e>
          <m:sub>
            <m:r>
              <w:rPr>
                <w:rFonts w:ascii="Cambria Math" w:eastAsia="SimSun" w:hAnsi="Cambria Math"/>
                <w:color w:val="000000"/>
                <w:lang w:eastAsia="ko-KR"/>
              </w:rPr>
              <m:t>3</m:t>
            </m:r>
          </m:sub>
        </m:sSub>
        <m:r>
          <w:rPr>
            <w:rFonts w:ascii="Cambria Math" w:eastAsia="SimSun" w:hAnsi="Cambria Math"/>
            <w:color w:val="000000"/>
            <w:lang w:eastAsia="ko-KR"/>
          </w:rPr>
          <m:t>-</m:t>
        </m:r>
        <m:sSub>
          <m:sSubPr>
            <m:ctrlPr>
              <w:rPr>
                <w:rFonts w:ascii="Cambria Math" w:eastAsia="SimSun" w:hAnsi="Cambria Math"/>
                <w:i/>
                <w:color w:val="000000"/>
                <w:lang w:eastAsia="ko-KR"/>
              </w:rPr>
            </m:ctrlPr>
          </m:sSubPr>
          <m:e>
            <m:r>
              <w:rPr>
                <w:rFonts w:ascii="Cambria Math" w:eastAsia="SimSun" w:hAnsi="Cambria Math"/>
                <w:color w:val="000000"/>
                <w:lang w:eastAsia="ko-KR"/>
              </w:rPr>
              <m:t>T</m:t>
            </m:r>
          </m:e>
          <m:sub>
            <m:r>
              <w:rPr>
                <w:rFonts w:ascii="Cambria Math" w:eastAsia="SimSun" w:hAnsi="Cambria Math"/>
                <w:color w:val="000000"/>
                <w:lang w:eastAsia="ko-KR"/>
              </w:rPr>
              <m:t>proc,0</m:t>
            </m:r>
          </m:sub>
        </m:sSub>
      </m:oMath>
      <w:r>
        <w:rPr>
          <w:rFonts w:eastAsia="SimSun"/>
          <w:color w:val="000000"/>
          <w:lang w:eastAsia="ko-KR"/>
        </w:rPr>
        <w:t xml:space="preserve"> for a selected </w:t>
      </w:r>
      <w:r w:rsidR="008207EA">
        <w:rPr>
          <w:rFonts w:eastAsia="SimSun"/>
          <w:color w:val="000000"/>
          <w:lang w:eastAsia="ko-KR"/>
        </w:rPr>
        <w:t xml:space="preserve">resource at slot </w:t>
      </w:r>
      <m:oMath>
        <m:r>
          <w:rPr>
            <w:rFonts w:ascii="Cambria Math" w:eastAsia="SimSun" w:hAnsi="Cambria Math"/>
            <w:color w:val="000000"/>
            <w:lang w:eastAsia="ko-KR"/>
          </w:rPr>
          <m:t>m</m:t>
        </m:r>
      </m:oMath>
      <w:r w:rsidR="008207EA">
        <w:rPr>
          <w:rFonts w:eastAsia="SimSun"/>
          <w:color w:val="000000"/>
          <w:lang w:eastAsia="ko-KR"/>
        </w:rPr>
        <w:t xml:space="preserve">, and starts no earlier than slot </w:t>
      </w:r>
      <m:oMath>
        <m:r>
          <w:rPr>
            <w:rFonts w:ascii="Cambria Math" w:eastAsia="SimSun" w:hAnsi="Cambria Math"/>
            <w:color w:val="000000"/>
            <w:lang w:eastAsia="ko-KR"/>
          </w:rPr>
          <m:t>m-31</m:t>
        </m:r>
      </m:oMath>
      <w:r w:rsidR="008207EA">
        <w:rPr>
          <w:rFonts w:eastAsia="SimSun"/>
          <w:color w:val="000000"/>
          <w:lang w:eastAsia="ko-KR"/>
        </w:rPr>
        <w:t xml:space="preserve"> given the maximum resource reservation window of 32 slots. </w:t>
      </w:r>
    </w:p>
    <w:p w14:paraId="39F683AA" w14:textId="4125E9FF" w:rsidR="001D1129" w:rsidRDefault="001D1129" w:rsidP="00A846BC">
      <w:pPr>
        <w:autoSpaceDE w:val="0"/>
        <w:autoSpaceDN w:val="0"/>
        <w:spacing w:line="252" w:lineRule="auto"/>
        <w:jc w:val="both"/>
        <w:rPr>
          <w:rFonts w:eastAsia="SimSun"/>
          <w:color w:val="000000"/>
          <w:lang w:eastAsia="ko-KR"/>
        </w:rPr>
      </w:pPr>
    </w:p>
    <w:p w14:paraId="668EC249" w14:textId="77777777" w:rsidR="001D1129" w:rsidRDefault="001D1129" w:rsidP="00A846BC">
      <w:pPr>
        <w:autoSpaceDE w:val="0"/>
        <w:autoSpaceDN w:val="0"/>
        <w:spacing w:line="252" w:lineRule="auto"/>
        <w:jc w:val="both"/>
        <w:rPr>
          <w:rFonts w:eastAsia="SimSun"/>
          <w:color w:val="000000"/>
          <w:lang w:eastAsia="ko-KR"/>
        </w:rPr>
      </w:pPr>
    </w:p>
    <w:p w14:paraId="3D8DA4DF" w14:textId="3A415CA1" w:rsidR="001D1129" w:rsidRDefault="008207EA" w:rsidP="001D1129">
      <w:pPr>
        <w:keepNext/>
        <w:autoSpaceDE w:val="0"/>
        <w:autoSpaceDN w:val="0"/>
        <w:spacing w:line="252" w:lineRule="auto"/>
        <w:jc w:val="center"/>
      </w:pPr>
      <w:r w:rsidRPr="008207EA">
        <w:rPr>
          <w:noProof/>
        </w:rPr>
        <w:drawing>
          <wp:inline distT="0" distB="0" distL="0" distR="0" wp14:anchorId="788B516B" wp14:editId="1AA509AD">
            <wp:extent cx="4325994" cy="966718"/>
            <wp:effectExtent l="0" t="0" r="5080" b="0"/>
            <wp:docPr id="25" name="Picture 25"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Graphical user interface&#10;&#10;Description automatically generated"/>
                    <pic:cNvPicPr/>
                  </pic:nvPicPr>
                  <pic:blipFill>
                    <a:blip r:embed="rId15"/>
                    <a:stretch>
                      <a:fillRect/>
                    </a:stretch>
                  </pic:blipFill>
                  <pic:spPr>
                    <a:xfrm>
                      <a:off x="0" y="0"/>
                      <a:ext cx="4336517" cy="969070"/>
                    </a:xfrm>
                    <a:prstGeom prst="rect">
                      <a:avLst/>
                    </a:prstGeom>
                  </pic:spPr>
                </pic:pic>
              </a:graphicData>
            </a:graphic>
          </wp:inline>
        </w:drawing>
      </w:r>
    </w:p>
    <w:p w14:paraId="0BB1237A" w14:textId="210F8E1F" w:rsidR="001D1129" w:rsidRDefault="001D1129" w:rsidP="001D1129">
      <w:pPr>
        <w:pStyle w:val="Caption"/>
        <w:rPr>
          <w:rFonts w:eastAsia="SimSun"/>
          <w:color w:val="000000"/>
          <w:lang w:eastAsia="ko-KR"/>
        </w:rPr>
      </w:pPr>
      <w:bookmarkStart w:id="8" w:name="_Ref66348926"/>
      <w:r>
        <w:t xml:space="preserve">Figure </w:t>
      </w:r>
      <w:r w:rsidR="00DB392D">
        <w:fldChar w:fldCharType="begin"/>
      </w:r>
      <w:r w:rsidR="00DB392D">
        <w:instrText xml:space="preserve"> SEQ Figure \* ARABIC </w:instrText>
      </w:r>
      <w:r w:rsidR="00DB392D">
        <w:fldChar w:fldCharType="separate"/>
      </w:r>
      <w:r w:rsidR="0015352D">
        <w:rPr>
          <w:noProof/>
        </w:rPr>
        <w:t>8</w:t>
      </w:r>
      <w:r w:rsidR="00DB392D">
        <w:rPr>
          <w:noProof/>
        </w:rPr>
        <w:fldChar w:fldCharType="end"/>
      </w:r>
      <w:bookmarkEnd w:id="8"/>
      <w:r>
        <w:t>: Contiguous partial sensing for resource re-evaluation</w:t>
      </w:r>
    </w:p>
    <w:p w14:paraId="238F98EC" w14:textId="77777777" w:rsidR="006E7437" w:rsidRDefault="006E7437" w:rsidP="00A846BC">
      <w:pPr>
        <w:autoSpaceDE w:val="0"/>
        <w:autoSpaceDN w:val="0"/>
        <w:spacing w:line="252" w:lineRule="auto"/>
        <w:jc w:val="both"/>
        <w:rPr>
          <w:rFonts w:eastAsia="SimSun"/>
          <w:color w:val="000000"/>
          <w:lang w:eastAsia="ko-KR"/>
        </w:rPr>
      </w:pPr>
    </w:p>
    <w:p w14:paraId="655A2D42" w14:textId="4A1371EF" w:rsidR="00F62872" w:rsidRPr="008207EA" w:rsidRDefault="00D43388" w:rsidP="00490A15">
      <w:pPr>
        <w:jc w:val="both"/>
        <w:rPr>
          <w:bCs/>
          <w:i/>
        </w:rPr>
      </w:pPr>
      <w:r w:rsidRPr="001C381A">
        <w:rPr>
          <w:b/>
          <w:i/>
          <w:u w:val="single"/>
        </w:rPr>
        <w:t xml:space="preserve">Proposal </w:t>
      </w:r>
      <w:r w:rsidR="008207EA">
        <w:rPr>
          <w:b/>
          <w:i/>
          <w:u w:val="single"/>
        </w:rPr>
        <w:t>1</w:t>
      </w:r>
      <w:r w:rsidR="001203C6">
        <w:rPr>
          <w:b/>
          <w:i/>
          <w:u w:val="single"/>
        </w:rPr>
        <w:t>2</w:t>
      </w:r>
      <w:r w:rsidRPr="001C381A">
        <w:rPr>
          <w:b/>
          <w:i/>
          <w:u w:val="single"/>
        </w:rPr>
        <w:t>:</w:t>
      </w:r>
      <w:r>
        <w:rPr>
          <w:bCs/>
          <w:i/>
        </w:rPr>
        <w:t xml:space="preserve"> </w:t>
      </w:r>
      <w:r w:rsidR="00166D0E">
        <w:rPr>
          <w:bCs/>
          <w:i/>
        </w:rPr>
        <w:t>Support resource re-evaluation and pre-emption is based on partial sensing (including both periodic-based partial sensing and contiguous partial sensing)</w:t>
      </w:r>
      <w:r w:rsidR="001C648A">
        <w:rPr>
          <w:bCs/>
          <w:i/>
        </w:rPr>
        <w:t xml:space="preserve"> after resource selection</w:t>
      </w:r>
      <w:r>
        <w:rPr>
          <w:bCs/>
          <w:i/>
        </w:rPr>
        <w:t>.</w:t>
      </w:r>
    </w:p>
    <w:p w14:paraId="7BCEA144" w14:textId="77777777" w:rsidR="00D43388" w:rsidRPr="00A81E11" w:rsidRDefault="00D43388" w:rsidP="00D43388">
      <w:pPr>
        <w:jc w:val="both"/>
        <w:rPr>
          <w:bCs/>
          <w:iCs/>
        </w:rPr>
      </w:pPr>
    </w:p>
    <w:p w14:paraId="410D9541" w14:textId="77777777" w:rsidR="00D43388" w:rsidRDefault="00D43388" w:rsidP="00D43388">
      <w:pPr>
        <w:pStyle w:val="Heading2"/>
      </w:pPr>
      <w:r>
        <w:t xml:space="preserve">Coexistence of multiple resource allocation schemes </w:t>
      </w:r>
    </w:p>
    <w:p w14:paraId="4123B9A7" w14:textId="77777777" w:rsidR="00D43388" w:rsidRDefault="00D43388" w:rsidP="00D43388">
      <w:pPr>
        <w:jc w:val="both"/>
      </w:pPr>
      <w:r w:rsidRPr="00A846BC">
        <w:t>In</w:t>
      </w:r>
      <w:r>
        <w:t xml:space="preserve"> Release 16 V2X, a full sensing UE’s resource allocation procedure includes the candidate resource identification. One step in the candidate resource identification is to exclude a resource if it is reserved by another UE and the corresponding measured RSRP is larger than a threshold. This threshold depends on data priority of the full sensing UE and data priority of the resource reservation UE, and this threshold increases 3 dB at each round until a certain percentage of the candidate resources is identified. </w:t>
      </w:r>
    </w:p>
    <w:p w14:paraId="129609BF" w14:textId="77777777" w:rsidR="00D43388" w:rsidRDefault="00D43388" w:rsidP="00D43388">
      <w:pPr>
        <w:jc w:val="both"/>
      </w:pPr>
    </w:p>
    <w:p w14:paraId="2100A234" w14:textId="016C33ED" w:rsidR="00D43388" w:rsidRDefault="00D43388" w:rsidP="00D43388">
      <w:pPr>
        <w:jc w:val="both"/>
      </w:pPr>
      <w:r>
        <w:t xml:space="preserve">It was agreed </w:t>
      </w:r>
      <w:r w:rsidR="004928AC">
        <w:fldChar w:fldCharType="begin"/>
      </w:r>
      <w:r w:rsidR="004928AC">
        <w:instrText xml:space="preserve"> REF _Ref66437830 \r \h </w:instrText>
      </w:r>
      <w:r w:rsidR="004928AC">
        <w:fldChar w:fldCharType="separate"/>
      </w:r>
      <w:r w:rsidR="0015352D">
        <w:t>[4]</w:t>
      </w:r>
      <w:r w:rsidR="004928AC">
        <w:fldChar w:fldCharType="end"/>
      </w:r>
      <w:r>
        <w:t xml:space="preserve"> that in Release 17 sidelink enhancement, a resource pool can be (pre-)configured to enable full sensing only, partial sensing only, random resource selection only, or any combination(s). If a resource pool is (pre-)configured to enable a combination of full sensing resource allocation scheme and reduced sensing resource allocations scheme, then the coexistence needs to be considered. </w:t>
      </w:r>
    </w:p>
    <w:p w14:paraId="305B791C" w14:textId="77777777" w:rsidR="00D43388" w:rsidRDefault="00D43388" w:rsidP="00D43388">
      <w:pPr>
        <w:jc w:val="both"/>
      </w:pPr>
    </w:p>
    <w:p w14:paraId="4042074E" w14:textId="77777777" w:rsidR="00D43388" w:rsidRDefault="00D43388" w:rsidP="00D43388">
      <w:pPr>
        <w:jc w:val="both"/>
      </w:pPr>
      <w:r>
        <w:t xml:space="preserve">A random resource selection UE does not perform sensing and hence, is unexpected to detect any potential resource collision. On the other hand, a full sensing UE is able to detect the potential resource collision from a random resource selection UE. Hence, it is desirable that the full sensing UE prioritizes the resource reservation from a reduced sensing UE. </w:t>
      </w:r>
    </w:p>
    <w:p w14:paraId="401F16E6" w14:textId="77777777" w:rsidR="00D43388" w:rsidRDefault="00D43388" w:rsidP="00D43388">
      <w:pPr>
        <w:jc w:val="both"/>
      </w:pPr>
    </w:p>
    <w:p w14:paraId="03BE4E0D" w14:textId="77777777" w:rsidR="00D43388" w:rsidRDefault="00D43388" w:rsidP="00D43388">
      <w:pPr>
        <w:jc w:val="both"/>
      </w:pPr>
      <w:r>
        <w:t xml:space="preserve">Specifically, in the full sensing UE’s resource allocation procedure, the RSRP threshold used to exclude a candidate resource may not only depend on data priority, but also depend on the sensing </w:t>
      </w:r>
      <w:r>
        <w:lastRenderedPageBreak/>
        <w:t xml:space="preserve">scheme used by another resource reservation UE. If another resource reservation UE preforms full sensing, then the legacy RSRP threshold is re-used. If another resource reservation UE performs reduced sensing, then a separate RSRP threshold is used by the full sensing UE in its resource allocation procedure. For example, a maximum RSRP threshold is applied for a resource reserved by a UE performing reduced sensing, or a RSRP threshold corresponding to the highest data priority of the resource reservation UE is applied if the resource reservation UE performs reduced sensing. </w:t>
      </w:r>
    </w:p>
    <w:p w14:paraId="36C4E9B1" w14:textId="77777777" w:rsidR="00D43388" w:rsidRDefault="00D43388" w:rsidP="00D43388">
      <w:pPr>
        <w:jc w:val="both"/>
        <w:rPr>
          <w:b/>
          <w:bCs/>
        </w:rPr>
      </w:pPr>
    </w:p>
    <w:p w14:paraId="3B460225" w14:textId="09E00DFE" w:rsidR="00D43388" w:rsidRDefault="00D43388" w:rsidP="00D43388">
      <w:pPr>
        <w:jc w:val="both"/>
        <w:rPr>
          <w:bCs/>
          <w:i/>
        </w:rPr>
      </w:pPr>
      <w:r w:rsidRPr="001C381A">
        <w:rPr>
          <w:b/>
          <w:i/>
          <w:u w:val="single"/>
        </w:rPr>
        <w:t xml:space="preserve">Proposal </w:t>
      </w:r>
      <w:r w:rsidR="001C648A">
        <w:rPr>
          <w:b/>
          <w:i/>
          <w:u w:val="single"/>
        </w:rPr>
        <w:t>1</w:t>
      </w:r>
      <w:r w:rsidR="001203C6">
        <w:rPr>
          <w:b/>
          <w:i/>
          <w:u w:val="single"/>
        </w:rPr>
        <w:t>3</w:t>
      </w:r>
      <w:r w:rsidRPr="001C381A">
        <w:rPr>
          <w:b/>
          <w:i/>
          <w:u w:val="single"/>
        </w:rPr>
        <w:t>:</w:t>
      </w:r>
      <w:r>
        <w:rPr>
          <w:bCs/>
          <w:i/>
        </w:rPr>
        <w:t xml:space="preserve"> For a resource pool enabling both full sensing and reduced sensing resource allocation, the resource allocation procedure of a full sensing UE uses separate RSRP thresholds for resource reservation UE performing full sensing and for resource reservation UE performing reduced sensing. </w:t>
      </w:r>
    </w:p>
    <w:p w14:paraId="1C40C4E7" w14:textId="77777777" w:rsidR="00D43388" w:rsidRDefault="00D43388" w:rsidP="00490A15">
      <w:pPr>
        <w:jc w:val="both"/>
        <w:rPr>
          <w:iCs/>
        </w:rPr>
      </w:pPr>
    </w:p>
    <w:p w14:paraId="4D5490CB" w14:textId="042AFF9E" w:rsidR="00F53CB1" w:rsidRDefault="00F53CB1" w:rsidP="00F53CB1">
      <w:pPr>
        <w:pStyle w:val="Heading2"/>
      </w:pPr>
      <w:r>
        <w:t>Congestion control</w:t>
      </w:r>
    </w:p>
    <w:p w14:paraId="36E80D6A" w14:textId="2FFEA3FE" w:rsidR="000F7303" w:rsidRDefault="000F7303" w:rsidP="00490A15">
      <w:pPr>
        <w:jc w:val="both"/>
        <w:rPr>
          <w:iCs/>
          <w:lang w:val="en-AU"/>
        </w:rPr>
      </w:pPr>
      <w:r>
        <w:rPr>
          <w:iCs/>
          <w:lang w:val="en-AU"/>
        </w:rPr>
        <w:t xml:space="preserve">It was agreed </w:t>
      </w:r>
      <w:r w:rsidR="001C648A">
        <w:rPr>
          <w:iCs/>
          <w:lang w:val="en-AU"/>
        </w:rPr>
        <w:fldChar w:fldCharType="begin"/>
      </w:r>
      <w:r w:rsidR="001C648A">
        <w:rPr>
          <w:iCs/>
          <w:lang w:val="en-AU"/>
        </w:rPr>
        <w:instrText xml:space="preserve"> REF _Ref66437830 \r \h </w:instrText>
      </w:r>
      <w:r w:rsidR="001C648A">
        <w:rPr>
          <w:iCs/>
          <w:lang w:val="en-AU"/>
        </w:rPr>
      </w:r>
      <w:r w:rsidR="001C648A">
        <w:rPr>
          <w:iCs/>
          <w:lang w:val="en-AU"/>
        </w:rPr>
        <w:fldChar w:fldCharType="separate"/>
      </w:r>
      <w:r w:rsidR="0015352D">
        <w:rPr>
          <w:iCs/>
          <w:lang w:val="en-AU"/>
        </w:rPr>
        <w:t>[4]</w:t>
      </w:r>
      <w:r w:rsidR="001C648A">
        <w:rPr>
          <w:iCs/>
          <w:lang w:val="en-AU"/>
        </w:rPr>
        <w:fldChar w:fldCharType="end"/>
      </w:r>
      <w:r w:rsidR="006C1C2E">
        <w:rPr>
          <w:iCs/>
          <w:lang w:val="en-AU"/>
        </w:rPr>
        <w:t xml:space="preserve"> </w:t>
      </w:r>
      <w:r>
        <w:rPr>
          <w:iCs/>
          <w:lang w:val="en-AU"/>
        </w:rPr>
        <w:t xml:space="preserve">to further study congestion control based on CBR and CR for power saving resource allocation schemes. The sidelink CR is to evaluate the total percentage of resources occupied or to be occupied by the evaluating UE. Since CR is not </w:t>
      </w:r>
      <w:r w:rsidR="006C1C2E">
        <w:rPr>
          <w:iCs/>
          <w:lang w:val="en-AU"/>
        </w:rPr>
        <w:t xml:space="preserve">directly </w:t>
      </w:r>
      <w:r>
        <w:rPr>
          <w:iCs/>
          <w:lang w:val="en-AU"/>
        </w:rPr>
        <w:t xml:space="preserve">related to sensing operation, its definition could be directly applied to the UE with power saving resource allocation schemes. Specifically, the evaluation of CR at slot </w:t>
      </w:r>
      <w:r w:rsidRPr="000F7303">
        <w:rPr>
          <w:i/>
          <w:lang w:val="en-AU"/>
        </w:rPr>
        <w:t>n</w:t>
      </w:r>
      <w:r>
        <w:rPr>
          <w:iCs/>
          <w:lang w:val="en-AU"/>
        </w:rPr>
        <w:t xml:space="preserve"> is defined as the total number of sub-channels used for its transmissions in slot </w:t>
      </w:r>
      <m:oMath>
        <m:r>
          <w:rPr>
            <w:rFonts w:ascii="Cambria Math" w:hAnsi="Cambria Math"/>
            <w:lang w:val="en-AU"/>
          </w:rPr>
          <m:t>[n-a, n-1]</m:t>
        </m:r>
      </m:oMath>
      <w:r>
        <w:rPr>
          <w:iCs/>
          <w:lang w:val="en-AU"/>
        </w:rPr>
        <w:t xml:space="preserve"> and granted in slots </w:t>
      </w:r>
      <m:oMath>
        <m:r>
          <w:rPr>
            <w:rFonts w:ascii="Cambria Math" w:hAnsi="Cambria Math"/>
            <w:lang w:val="en-AU"/>
          </w:rPr>
          <m:t>[n, n+b]</m:t>
        </m:r>
      </m:oMath>
      <w:r>
        <w:rPr>
          <w:iCs/>
          <w:lang w:val="en-AU"/>
        </w:rPr>
        <w:t xml:space="preserve">, divided by the total number of configured sub-channels in the transmission pool over </w:t>
      </w:r>
      <m:oMath>
        <m:r>
          <w:rPr>
            <w:rFonts w:ascii="Cambria Math" w:hAnsi="Cambria Math"/>
            <w:lang w:val="en-AU"/>
          </w:rPr>
          <m:t>[n-a, n+b]</m:t>
        </m:r>
      </m:oMath>
      <w:r>
        <w:rPr>
          <w:iCs/>
          <w:lang w:val="en-AU"/>
        </w:rPr>
        <w:t xml:space="preserve">. This is independent of whether the UE is performing sensing or not during </w:t>
      </w:r>
      <m:oMath>
        <m:r>
          <w:rPr>
            <w:rFonts w:ascii="Cambria Math" w:hAnsi="Cambria Math"/>
            <w:lang w:val="en-AU"/>
          </w:rPr>
          <m:t>[n-a, n+b]</m:t>
        </m:r>
      </m:oMath>
      <w:r>
        <w:rPr>
          <w:iCs/>
          <w:lang w:val="en-AU"/>
        </w:rPr>
        <w:t xml:space="preserve">. Similarly, the upper bound on CR, i.e., </w:t>
      </w:r>
      <m:oMath>
        <m:r>
          <w:rPr>
            <w:rFonts w:ascii="Cambria Math" w:hAnsi="Cambria Math"/>
            <w:lang w:val="en-AU"/>
          </w:rPr>
          <m:t>C</m:t>
        </m:r>
        <m:sSub>
          <m:sSubPr>
            <m:ctrlPr>
              <w:rPr>
                <w:rFonts w:ascii="Cambria Math" w:hAnsi="Cambria Math"/>
                <w:i/>
                <w:iCs/>
                <w:lang w:val="en-AU"/>
              </w:rPr>
            </m:ctrlPr>
          </m:sSubPr>
          <m:e>
            <m:r>
              <w:rPr>
                <w:rFonts w:ascii="Cambria Math" w:hAnsi="Cambria Math"/>
                <w:lang w:val="en-AU"/>
              </w:rPr>
              <m:t>R</m:t>
            </m:r>
          </m:e>
          <m:sub>
            <m:r>
              <w:rPr>
                <w:rFonts w:ascii="Cambria Math" w:hAnsi="Cambria Math"/>
                <w:lang w:val="en-AU"/>
              </w:rPr>
              <m:t>limit</m:t>
            </m:r>
          </m:sub>
        </m:sSub>
      </m:oMath>
      <w:r>
        <w:rPr>
          <w:iCs/>
          <w:lang w:val="en-AU"/>
        </w:rPr>
        <w:t xml:space="preserve">, could also follow the same design as that for full sensing UE. </w:t>
      </w:r>
    </w:p>
    <w:p w14:paraId="0073AE67" w14:textId="77777777" w:rsidR="000F7303" w:rsidRPr="000529EA" w:rsidRDefault="000F7303" w:rsidP="00490A15">
      <w:pPr>
        <w:jc w:val="both"/>
        <w:rPr>
          <w:iCs/>
          <w:lang w:val="en-AU"/>
        </w:rPr>
      </w:pPr>
    </w:p>
    <w:p w14:paraId="033E10B9" w14:textId="6140D83E" w:rsidR="00F53CB1" w:rsidRDefault="00F53CB1" w:rsidP="00490A15">
      <w:pPr>
        <w:jc w:val="both"/>
        <w:rPr>
          <w:iCs/>
        </w:rPr>
      </w:pPr>
      <w:r w:rsidRPr="001C381A">
        <w:rPr>
          <w:b/>
          <w:i/>
          <w:u w:val="single"/>
        </w:rPr>
        <w:t xml:space="preserve">Proposal </w:t>
      </w:r>
      <w:r w:rsidR="001C648A">
        <w:rPr>
          <w:b/>
          <w:i/>
          <w:u w:val="single"/>
        </w:rPr>
        <w:t>1</w:t>
      </w:r>
      <w:r w:rsidR="001203C6">
        <w:rPr>
          <w:b/>
          <w:i/>
          <w:u w:val="single"/>
        </w:rPr>
        <w:t>4</w:t>
      </w:r>
      <w:r w:rsidRPr="001C381A">
        <w:rPr>
          <w:b/>
          <w:i/>
          <w:u w:val="single"/>
        </w:rPr>
        <w:t>:</w:t>
      </w:r>
      <w:r>
        <w:rPr>
          <w:bCs/>
          <w:i/>
        </w:rPr>
        <w:t xml:space="preserve"> </w:t>
      </w:r>
      <w:r w:rsidR="000F7303">
        <w:rPr>
          <w:bCs/>
          <w:i/>
        </w:rPr>
        <w:t xml:space="preserve">The evaluation of CR and the definition of </w:t>
      </w:r>
      <m:oMath>
        <m:r>
          <w:rPr>
            <w:rFonts w:ascii="Cambria Math" w:hAnsi="Cambria Math"/>
          </w:rPr>
          <m:t>C</m:t>
        </m:r>
        <m:sSub>
          <m:sSubPr>
            <m:ctrlPr>
              <w:rPr>
                <w:rFonts w:ascii="Cambria Math" w:hAnsi="Cambria Math"/>
                <w:bCs/>
                <w:i/>
              </w:rPr>
            </m:ctrlPr>
          </m:sSubPr>
          <m:e>
            <m:r>
              <w:rPr>
                <w:rFonts w:ascii="Cambria Math" w:hAnsi="Cambria Math"/>
              </w:rPr>
              <m:t>R</m:t>
            </m:r>
          </m:e>
          <m:sub>
            <m:r>
              <w:rPr>
                <w:rFonts w:ascii="Cambria Math" w:hAnsi="Cambria Math"/>
              </w:rPr>
              <m:t>limit</m:t>
            </m:r>
          </m:sub>
        </m:sSub>
      </m:oMath>
      <w:r w:rsidR="000F7303">
        <w:rPr>
          <w:bCs/>
          <w:i/>
        </w:rPr>
        <w:t xml:space="preserve"> for power saving resource allocation schemes reuse the design for full sensing resource allocation schemes. </w:t>
      </w:r>
    </w:p>
    <w:p w14:paraId="0DEF05BB" w14:textId="77777777" w:rsidR="000F7303" w:rsidRDefault="000F7303" w:rsidP="00490A15">
      <w:pPr>
        <w:jc w:val="both"/>
        <w:rPr>
          <w:i/>
        </w:rPr>
      </w:pPr>
    </w:p>
    <w:p w14:paraId="4B24EDFE" w14:textId="367E0E66" w:rsidR="00F53CB1" w:rsidRPr="00F53CB1" w:rsidRDefault="00F53CB1" w:rsidP="00F53CB1">
      <w:pPr>
        <w:pStyle w:val="Heading2"/>
      </w:pPr>
      <w:r>
        <w:t>Resource allocation for sidelink DRX</w:t>
      </w:r>
    </w:p>
    <w:p w14:paraId="6E21E308" w14:textId="51F220EA" w:rsidR="00A9066C" w:rsidRDefault="000529EA" w:rsidP="00F53CB1">
      <w:pPr>
        <w:jc w:val="both"/>
        <w:rPr>
          <w:bCs/>
          <w:iCs/>
        </w:rPr>
      </w:pPr>
      <w:r>
        <w:rPr>
          <w:bCs/>
          <w:iCs/>
        </w:rPr>
        <w:t xml:space="preserve">In the latest WID </w:t>
      </w:r>
      <w:r>
        <w:rPr>
          <w:bCs/>
          <w:iCs/>
        </w:rPr>
        <w:fldChar w:fldCharType="begin"/>
      </w:r>
      <w:r>
        <w:rPr>
          <w:bCs/>
          <w:iCs/>
        </w:rPr>
        <w:instrText xml:space="preserve"> REF _Ref46220695 \r \h </w:instrText>
      </w:r>
      <w:r>
        <w:rPr>
          <w:bCs/>
          <w:iCs/>
        </w:rPr>
      </w:r>
      <w:r>
        <w:rPr>
          <w:bCs/>
          <w:iCs/>
        </w:rPr>
        <w:fldChar w:fldCharType="separate"/>
      </w:r>
      <w:r w:rsidR="0015352D">
        <w:rPr>
          <w:bCs/>
          <w:iCs/>
        </w:rPr>
        <w:t>[1]</w:t>
      </w:r>
      <w:r>
        <w:rPr>
          <w:bCs/>
          <w:iCs/>
        </w:rPr>
        <w:fldChar w:fldCharType="end"/>
      </w:r>
      <w:r>
        <w:rPr>
          <w:bCs/>
          <w:iCs/>
        </w:rPr>
        <w:t xml:space="preserve">, it is mentioned that resource allocation to reduce power consumption also consider the impact of sidelink DRX, if any. </w:t>
      </w:r>
    </w:p>
    <w:p w14:paraId="566304E4" w14:textId="6EFF88B2" w:rsidR="00A9066C" w:rsidRDefault="00A9066C" w:rsidP="00F53CB1">
      <w:pPr>
        <w:jc w:val="both"/>
        <w:rPr>
          <w:bCs/>
          <w:iCs/>
        </w:rPr>
      </w:pPr>
    </w:p>
    <w:p w14:paraId="5C2C05CE" w14:textId="11CD0FD8" w:rsidR="00C55362" w:rsidRDefault="00C55362" w:rsidP="00F53CB1">
      <w:pPr>
        <w:jc w:val="both"/>
        <w:rPr>
          <w:bCs/>
          <w:iCs/>
        </w:rPr>
      </w:pPr>
      <w:r>
        <w:rPr>
          <w:bCs/>
          <w:iCs/>
        </w:rPr>
        <w:t xml:space="preserve">There are some discussions in RAN1 #104-e meeting on the incoming LS from RAN2 about sidelink DRX design </w:t>
      </w:r>
      <w:r>
        <w:rPr>
          <w:bCs/>
          <w:iCs/>
        </w:rPr>
        <w:fldChar w:fldCharType="begin"/>
      </w:r>
      <w:r>
        <w:rPr>
          <w:bCs/>
          <w:iCs/>
        </w:rPr>
        <w:instrText xml:space="preserve"> REF _Ref66439436 \r \h </w:instrText>
      </w:r>
      <w:r>
        <w:rPr>
          <w:bCs/>
          <w:iCs/>
        </w:rPr>
      </w:r>
      <w:r>
        <w:rPr>
          <w:bCs/>
          <w:iCs/>
        </w:rPr>
        <w:fldChar w:fldCharType="separate"/>
      </w:r>
      <w:r w:rsidR="0015352D">
        <w:rPr>
          <w:bCs/>
          <w:iCs/>
        </w:rPr>
        <w:t>[5]</w:t>
      </w:r>
      <w:r>
        <w:rPr>
          <w:bCs/>
          <w:iCs/>
        </w:rPr>
        <w:fldChar w:fldCharType="end"/>
      </w:r>
      <w:r>
        <w:rPr>
          <w:bCs/>
          <w:iCs/>
        </w:rPr>
        <w:t xml:space="preserve">. It is working assumption in RAN2 that sidelink DRX should take PSCCH monitoring for sensing into account if sidelink DRX is used. </w:t>
      </w:r>
      <w:r w:rsidR="00A11D6D">
        <w:rPr>
          <w:bCs/>
          <w:iCs/>
        </w:rPr>
        <w:t xml:space="preserve">Furthermore, in RAN2 #113-e meeting, it is agreed that </w:t>
      </w:r>
      <w:r w:rsidR="00A11D6D" w:rsidRPr="007C05F7">
        <w:rPr>
          <w:bCs/>
          <w:iCs/>
        </w:rPr>
        <w:t xml:space="preserve">UE may skip monitoring PSCCH and 2nd SCI </w:t>
      </w:r>
      <w:r w:rsidR="007577AF">
        <w:rPr>
          <w:bCs/>
          <w:iCs/>
        </w:rPr>
        <w:t xml:space="preserve">in </w:t>
      </w:r>
      <w:r w:rsidR="00A11D6D">
        <w:rPr>
          <w:bCs/>
          <w:iCs/>
        </w:rPr>
        <w:t>sidelink DRX off duration for data reception. The remaining issue is whether a UE monitors PSSCH for sensing purpose during sidelink DRX off duration.</w:t>
      </w:r>
    </w:p>
    <w:p w14:paraId="555AB487" w14:textId="77777777" w:rsidR="00A9066C" w:rsidRDefault="00A9066C" w:rsidP="00A9066C">
      <w:pPr>
        <w:jc w:val="both"/>
      </w:pPr>
    </w:p>
    <w:p w14:paraId="287E243B" w14:textId="5A195F1B" w:rsidR="0098771D" w:rsidRDefault="00C55362" w:rsidP="0098771D">
      <w:pPr>
        <w:jc w:val="both"/>
      </w:pPr>
      <w:r>
        <w:t>In our view, i</w:t>
      </w:r>
      <w:r w:rsidR="00A9066C">
        <w:t>f a UE is configured with sidelink DRX, then it should not perform sensing operations (i.e., PSCCH decoding and sidelink channel measurement) during the sidelink DRX off duration. This is aimed to</w:t>
      </w:r>
      <w:r w:rsidR="0098771D">
        <w:t xml:space="preserve"> save more power</w:t>
      </w:r>
      <w:r w:rsidR="007577AF">
        <w:t>s</w:t>
      </w:r>
      <w:r w:rsidR="0098771D">
        <w:t xml:space="preserve"> i</w:t>
      </w:r>
      <w:r w:rsidR="00A9066C">
        <w:t xml:space="preserve">n </w:t>
      </w:r>
      <w:r w:rsidR="00A11D6D">
        <w:t xml:space="preserve">sidelink </w:t>
      </w:r>
      <w:r w:rsidR="00A9066C">
        <w:t xml:space="preserve">DRX off duration. </w:t>
      </w:r>
    </w:p>
    <w:p w14:paraId="6DA9D078" w14:textId="77777777" w:rsidR="0098771D" w:rsidRDefault="0098771D" w:rsidP="0098771D">
      <w:pPr>
        <w:jc w:val="both"/>
      </w:pPr>
    </w:p>
    <w:p w14:paraId="79374A0F" w14:textId="21CDE104" w:rsidR="0098771D" w:rsidRDefault="0098771D" w:rsidP="0098771D">
      <w:pPr>
        <w:jc w:val="both"/>
      </w:pPr>
      <w:r>
        <w:t>If a UE still needs to perform sensing during sidelink DRX off duration, then the only operational difference from sidelink DRX on duration is the omission of 2</w:t>
      </w:r>
      <w:r w:rsidRPr="0098771D">
        <w:rPr>
          <w:vertAlign w:val="superscript"/>
        </w:rPr>
        <w:t>nd</w:t>
      </w:r>
      <w:r>
        <w:t xml:space="preserve"> SCI and data decoding. The corresponding power saving</w:t>
      </w:r>
      <w:r w:rsidR="0004256C">
        <w:t xml:space="preserve"> benefit</w:t>
      </w:r>
      <w:r>
        <w:t xml:space="preserve"> from sidelink DRX is very limited. </w:t>
      </w:r>
    </w:p>
    <w:p w14:paraId="67821080" w14:textId="77777777" w:rsidR="0098771D" w:rsidRDefault="0098771D" w:rsidP="0098771D">
      <w:pPr>
        <w:jc w:val="both"/>
      </w:pPr>
    </w:p>
    <w:p w14:paraId="7C06D77B" w14:textId="7687E3E5" w:rsidR="00475C2C" w:rsidRDefault="0098771D" w:rsidP="00A9066C">
      <w:pPr>
        <w:jc w:val="both"/>
      </w:pPr>
      <w:r>
        <w:t>In order to monitor PSCCH</w:t>
      </w:r>
      <w:r w:rsidR="0004256C">
        <w:t xml:space="preserve"> for sensing</w:t>
      </w:r>
      <w:r>
        <w:t xml:space="preserve">, a UE needs to switch on sidelink radio for the first several symbols of </w:t>
      </w:r>
      <w:r w:rsidR="0004256C">
        <w:t>a</w:t>
      </w:r>
      <w:r>
        <w:t xml:space="preserve"> sidelink slot. This prevents UE from entering the deep sleep </w:t>
      </w:r>
      <w:r w:rsidR="0004256C">
        <w:t xml:space="preserve">state because the UE needs to receive PSCCH at every sensing slot. </w:t>
      </w:r>
      <w:r w:rsidR="00475C2C">
        <w:t>We think the power consumption level of “PS</w:t>
      </w:r>
      <w:r w:rsidR="007577AF">
        <w:t>C</w:t>
      </w:r>
      <w:r w:rsidR="00475C2C">
        <w:t>CH</w:t>
      </w:r>
      <w:r w:rsidR="007577AF">
        <w:t>-only</w:t>
      </w:r>
      <w:r w:rsidR="00475C2C">
        <w:t xml:space="preserve"> Rx” </w:t>
      </w:r>
      <w:r w:rsidR="00475C2C">
        <w:lastRenderedPageBreak/>
        <w:t xml:space="preserve">state may be comparable with that of “PDCCH-only for cross-slot scheduling” state, which is 50 for FR1. This power consumption level is much </w:t>
      </w:r>
      <w:r w:rsidR="007577AF">
        <w:t>high</w:t>
      </w:r>
      <w:r w:rsidR="00475C2C">
        <w:t xml:space="preserve">er than that </w:t>
      </w:r>
      <w:r w:rsidR="007577AF">
        <w:t>of</w:t>
      </w:r>
      <w:r w:rsidR="00475C2C">
        <w:t xml:space="preserve"> deep sleep state, which is 1.</w:t>
      </w:r>
    </w:p>
    <w:p w14:paraId="736724E8" w14:textId="77777777" w:rsidR="00475C2C" w:rsidRDefault="00475C2C" w:rsidP="00A9066C">
      <w:pPr>
        <w:jc w:val="both"/>
      </w:pPr>
    </w:p>
    <w:p w14:paraId="23C7E530" w14:textId="46F03BBB" w:rsidR="008E1CF2" w:rsidRDefault="0004256C" w:rsidP="00A9066C">
      <w:pPr>
        <w:jc w:val="both"/>
      </w:pPr>
      <w:r>
        <w:t xml:space="preserve">Furthermore, in order to measure sidelink RSRP for sensing, UE needs to switch on sidelink radio for the entire PSSCH duration in case sidelink RSRP measurement is configured to be based on PSSCH DMRS. This prevents UE from </w:t>
      </w:r>
      <w:r w:rsidR="007577AF">
        <w:t xml:space="preserve">even </w:t>
      </w:r>
      <w:r>
        <w:t xml:space="preserve">entering </w:t>
      </w:r>
      <w:r w:rsidR="00475C2C">
        <w:t>the micro</w:t>
      </w:r>
      <w:r>
        <w:t xml:space="preserve"> sleep state. </w:t>
      </w:r>
    </w:p>
    <w:p w14:paraId="0131556A" w14:textId="72C9604B" w:rsidR="0004256C" w:rsidRDefault="0004256C" w:rsidP="00A9066C">
      <w:pPr>
        <w:jc w:val="both"/>
      </w:pPr>
    </w:p>
    <w:p w14:paraId="24280D43" w14:textId="0218D372" w:rsidR="00475C2C" w:rsidRPr="00475C2C" w:rsidRDefault="00475C2C" w:rsidP="00475C2C">
      <w:pPr>
        <w:jc w:val="both"/>
        <w:rPr>
          <w:b/>
          <w:i/>
          <w:u w:val="single"/>
        </w:rPr>
      </w:pPr>
      <w:r w:rsidRPr="002501F8">
        <w:rPr>
          <w:b/>
          <w:i/>
        </w:rPr>
        <w:t>Observation 1:</w:t>
      </w:r>
      <w:r w:rsidRPr="00475C2C">
        <w:rPr>
          <w:bCs/>
          <w:i/>
        </w:rPr>
        <w:t xml:space="preserve"> Sensing during </w:t>
      </w:r>
      <w:r>
        <w:rPr>
          <w:bCs/>
          <w:i/>
        </w:rPr>
        <w:t xml:space="preserve">sidelink </w:t>
      </w:r>
      <w:r w:rsidRPr="00475C2C">
        <w:rPr>
          <w:bCs/>
          <w:i/>
        </w:rPr>
        <w:t xml:space="preserve">DRX </w:t>
      </w:r>
      <w:r>
        <w:rPr>
          <w:bCs/>
          <w:i/>
        </w:rPr>
        <w:t>off duration</w:t>
      </w:r>
      <w:r w:rsidRPr="00475C2C">
        <w:rPr>
          <w:bCs/>
          <w:i/>
        </w:rPr>
        <w:t xml:space="preserve"> </w:t>
      </w:r>
      <w:r w:rsidR="004928AC">
        <w:rPr>
          <w:bCs/>
          <w:i/>
        </w:rPr>
        <w:t>significantly reduce</w:t>
      </w:r>
      <w:r w:rsidRPr="00475C2C">
        <w:rPr>
          <w:bCs/>
          <w:i/>
        </w:rPr>
        <w:t xml:space="preserve"> the power-saving benefits of SL-DRX</w:t>
      </w:r>
      <w:r>
        <w:rPr>
          <w:bCs/>
          <w:i/>
        </w:rPr>
        <w:t>.</w:t>
      </w:r>
    </w:p>
    <w:p w14:paraId="195537E1" w14:textId="09258CFE" w:rsidR="008E1CF2" w:rsidRDefault="008E1CF2" w:rsidP="00A9066C">
      <w:pPr>
        <w:jc w:val="both"/>
      </w:pPr>
    </w:p>
    <w:p w14:paraId="07A844FE" w14:textId="489EBC5D" w:rsidR="00A9066C" w:rsidRDefault="002501F8" w:rsidP="00A9066C">
      <w:pPr>
        <w:jc w:val="both"/>
      </w:pPr>
      <w:r>
        <w:t xml:space="preserve">Since an Rx UE </w:t>
      </w:r>
      <w:r w:rsidR="007577AF">
        <w:t>does not receive</w:t>
      </w:r>
      <w:r>
        <w:t xml:space="preserve"> sidelink data in a sidelink DRX off duration, the sensing in sidelink DRX off duration at Tx UE side does not help </w:t>
      </w:r>
      <w:r w:rsidR="007577AF">
        <w:t>in</w:t>
      </w:r>
      <w:r>
        <w:t xml:space="preserve"> reduc</w:t>
      </w:r>
      <w:r w:rsidR="007577AF">
        <w:t>ing</w:t>
      </w:r>
      <w:r>
        <w:t xml:space="preserve"> the packet deliver latency.</w:t>
      </w:r>
      <w:r w:rsidR="004928AC">
        <w:t xml:space="preserve"> </w:t>
      </w:r>
      <w:r>
        <w:t xml:space="preserve">On the other hand, </w:t>
      </w:r>
      <w:r w:rsidR="00A9066C">
        <w:t xml:space="preserve">a UE </w:t>
      </w:r>
      <w:r>
        <w:t xml:space="preserve">in </w:t>
      </w:r>
      <w:proofErr w:type="spellStart"/>
      <w:r>
        <w:t>Uu</w:t>
      </w:r>
      <w:proofErr w:type="spellEnd"/>
      <w:r>
        <w:t xml:space="preserve"> DRX off duration </w:t>
      </w:r>
      <w:r w:rsidR="00A9066C">
        <w:t xml:space="preserve">does not monitor PDCCH </w:t>
      </w:r>
      <w:r>
        <w:t>at all.</w:t>
      </w:r>
      <w:r w:rsidR="00A9066C">
        <w:t xml:space="preserve"> </w:t>
      </w:r>
      <w:r>
        <w:t>We think the s</w:t>
      </w:r>
      <w:r w:rsidR="00A9066C">
        <w:t>imilar</w:t>
      </w:r>
      <w:r>
        <w:t xml:space="preserve"> principle could be extended </w:t>
      </w:r>
      <w:r w:rsidR="00A9066C">
        <w:t>to sidelink DRX.</w:t>
      </w:r>
      <w:r w:rsidR="007577AF">
        <w:t xml:space="preserve"> </w:t>
      </w:r>
    </w:p>
    <w:p w14:paraId="761E68D2" w14:textId="5A9D8997" w:rsidR="00A9066C" w:rsidRDefault="00A9066C" w:rsidP="00F53CB1">
      <w:pPr>
        <w:jc w:val="both"/>
        <w:rPr>
          <w:bCs/>
          <w:iCs/>
        </w:rPr>
      </w:pPr>
    </w:p>
    <w:p w14:paraId="66B17930" w14:textId="20831A94" w:rsidR="00DA3A79" w:rsidRPr="00845250" w:rsidRDefault="00DA3A79" w:rsidP="00DA3A79">
      <w:pPr>
        <w:jc w:val="both"/>
        <w:rPr>
          <w:bCs/>
          <w:iCs/>
        </w:rPr>
      </w:pPr>
      <w:r w:rsidRPr="001C381A">
        <w:rPr>
          <w:b/>
          <w:i/>
          <w:u w:val="single"/>
        </w:rPr>
        <w:t xml:space="preserve">Proposal </w:t>
      </w:r>
      <w:r>
        <w:rPr>
          <w:b/>
          <w:i/>
          <w:u w:val="single"/>
        </w:rPr>
        <w:t>1</w:t>
      </w:r>
      <w:r w:rsidR="001203C6">
        <w:rPr>
          <w:b/>
          <w:i/>
          <w:u w:val="single"/>
        </w:rPr>
        <w:t>5</w:t>
      </w:r>
      <w:r w:rsidRPr="001C381A">
        <w:rPr>
          <w:b/>
          <w:i/>
          <w:u w:val="single"/>
        </w:rPr>
        <w:t>:</w:t>
      </w:r>
      <w:r>
        <w:rPr>
          <w:bCs/>
          <w:i/>
        </w:rPr>
        <w:t xml:space="preserve"> If a UE is configured with sidelink DRX, the UE does not perform sensing during its</w:t>
      </w:r>
      <w:r w:rsidR="007577AF">
        <w:rPr>
          <w:bCs/>
          <w:i/>
        </w:rPr>
        <w:t xml:space="preserve"> sidelink</w:t>
      </w:r>
      <w:r>
        <w:rPr>
          <w:bCs/>
          <w:i/>
        </w:rPr>
        <w:t xml:space="preserve"> DRX off duration and its resource allocation is based on its sensing results during its </w:t>
      </w:r>
      <w:r w:rsidR="002501F8">
        <w:rPr>
          <w:bCs/>
          <w:i/>
        </w:rPr>
        <w:t xml:space="preserve">sidelink </w:t>
      </w:r>
      <w:r>
        <w:rPr>
          <w:bCs/>
          <w:i/>
        </w:rPr>
        <w:t xml:space="preserve">DRX on duration. </w:t>
      </w:r>
    </w:p>
    <w:p w14:paraId="68B4446A" w14:textId="77777777" w:rsidR="00DA3A79" w:rsidRDefault="00DA3A79" w:rsidP="00F53CB1">
      <w:pPr>
        <w:jc w:val="both"/>
        <w:rPr>
          <w:bCs/>
          <w:iCs/>
        </w:rPr>
      </w:pPr>
    </w:p>
    <w:p w14:paraId="76906CEA" w14:textId="74645D23" w:rsidR="00C55362" w:rsidRPr="00DA3A79" w:rsidRDefault="00DA3A79" w:rsidP="00C55362">
      <w:pPr>
        <w:jc w:val="both"/>
      </w:pPr>
      <w:r>
        <w:t>The</w:t>
      </w:r>
      <w:r w:rsidR="00C55362">
        <w:t xml:space="preserve"> reduction in sensing due to sidelink DRX implies the increased collision probability</w:t>
      </w:r>
      <w:r w:rsidR="007577AF">
        <w:t>, as a trade-off for the benefits of power saving</w:t>
      </w:r>
      <w:r w:rsidR="00C55362">
        <w:t>. This impact is system-wide, i.e., not only for UEs configured with sidelink DRX, but also for UEs not configured with sidelink DRX. Therefore, the sensing and resource selection procedure of a UE configured with sidelink DRX is required to be analyzed to avoid degraded resource allocation mechanism performance for the system as a whole.</w:t>
      </w:r>
      <w:r>
        <w:t xml:space="preserve"> </w:t>
      </w:r>
    </w:p>
    <w:p w14:paraId="10F6C828" w14:textId="3B0D7745" w:rsidR="00A9066C" w:rsidRDefault="00A9066C" w:rsidP="00F53CB1">
      <w:pPr>
        <w:jc w:val="both"/>
        <w:rPr>
          <w:bCs/>
          <w:iCs/>
        </w:rPr>
      </w:pPr>
    </w:p>
    <w:p w14:paraId="79F302EB" w14:textId="21D06765" w:rsidR="00DA3A79" w:rsidRDefault="00DA3A79" w:rsidP="00DA3A79">
      <w:pPr>
        <w:jc w:val="both"/>
      </w:pPr>
      <w:r>
        <w:t xml:space="preserve">Specifically, RAN1 needs to study a solution to mitigate the impact of sidelink DRX. For example, it is preferrable to maximize the overlapping between sidelink DRX on duration and UE’s configured sensing occasions in partial sensing resource allocation. </w:t>
      </w:r>
      <w:r w:rsidRPr="00E25405">
        <w:t xml:space="preserve">The </w:t>
      </w:r>
      <w:r>
        <w:t xml:space="preserve">cross-level coordination may be needed in the </w:t>
      </w:r>
      <w:r w:rsidRPr="00E25405">
        <w:t>effort of maximizing the overlap</w:t>
      </w:r>
      <w:r>
        <w:t>.</w:t>
      </w:r>
    </w:p>
    <w:p w14:paraId="7AC3E1D6" w14:textId="77777777" w:rsidR="00DA3A79" w:rsidRPr="009C5A96" w:rsidRDefault="00DA3A79" w:rsidP="00DA3A79">
      <w:pPr>
        <w:rPr>
          <w:rFonts w:ascii="Helvetica" w:eastAsia="Times New Roman" w:hAnsi="Helvetica"/>
          <w:color w:val="000000"/>
          <w:sz w:val="18"/>
          <w:szCs w:val="18"/>
        </w:rPr>
      </w:pPr>
    </w:p>
    <w:p w14:paraId="47BBC14F" w14:textId="5D09AF05" w:rsidR="00DA3A79" w:rsidRDefault="00DA3A79" w:rsidP="00DA3A79">
      <w:pPr>
        <w:jc w:val="both"/>
        <w:rPr>
          <w:bCs/>
          <w:i/>
        </w:rPr>
      </w:pPr>
      <w:r w:rsidRPr="009C5A96">
        <w:rPr>
          <w:b/>
          <w:i/>
          <w:u w:val="single"/>
        </w:rPr>
        <w:t xml:space="preserve">Proposal </w:t>
      </w:r>
      <w:r>
        <w:rPr>
          <w:b/>
          <w:i/>
          <w:u w:val="single"/>
        </w:rPr>
        <w:t>1</w:t>
      </w:r>
      <w:r w:rsidR="001203C6">
        <w:rPr>
          <w:b/>
          <w:i/>
          <w:u w:val="single"/>
        </w:rPr>
        <w:t>6</w:t>
      </w:r>
      <w:r w:rsidRPr="009C5A96">
        <w:rPr>
          <w:b/>
          <w:i/>
          <w:u w:val="single"/>
        </w:rPr>
        <w:t>:</w:t>
      </w:r>
      <w:r>
        <w:rPr>
          <w:bCs/>
          <w:i/>
        </w:rPr>
        <w:t xml:space="preserve"> R</w:t>
      </w:r>
      <w:r w:rsidRPr="009C5A96">
        <w:rPr>
          <w:bCs/>
          <w:i/>
        </w:rPr>
        <w:t>AN1</w:t>
      </w:r>
      <w:r>
        <w:rPr>
          <w:bCs/>
          <w:i/>
        </w:rPr>
        <w:t xml:space="preserve"> </w:t>
      </w:r>
      <w:r w:rsidRPr="009C5A96">
        <w:rPr>
          <w:bCs/>
          <w:i/>
        </w:rPr>
        <w:t xml:space="preserve">to study the mechanism to maximize the overlapping of </w:t>
      </w:r>
      <w:r>
        <w:rPr>
          <w:bCs/>
          <w:i/>
        </w:rPr>
        <w:t>sidelink</w:t>
      </w:r>
      <w:r w:rsidRPr="009C5A96">
        <w:rPr>
          <w:bCs/>
          <w:i/>
        </w:rPr>
        <w:t xml:space="preserve"> DRX </w:t>
      </w:r>
      <w:r>
        <w:rPr>
          <w:bCs/>
          <w:i/>
        </w:rPr>
        <w:t>on duration</w:t>
      </w:r>
      <w:r w:rsidRPr="009C5A96">
        <w:rPr>
          <w:bCs/>
          <w:i/>
        </w:rPr>
        <w:t> time and UE’s configured sensing periods. </w:t>
      </w:r>
    </w:p>
    <w:p w14:paraId="1E9BDC83" w14:textId="77777777" w:rsidR="00DA3A79" w:rsidRDefault="00DA3A79" w:rsidP="00F53CB1">
      <w:pPr>
        <w:jc w:val="both"/>
      </w:pPr>
    </w:p>
    <w:p w14:paraId="21825E06" w14:textId="5C675D76" w:rsidR="000529EA" w:rsidRPr="000529EA" w:rsidRDefault="000529EA" w:rsidP="00F53CB1">
      <w:pPr>
        <w:jc w:val="both"/>
      </w:pPr>
      <w:r>
        <w:t>Suppose a UE is configured with sidelink DRX, a peer transmit UE may want to learn this configuration such that the transmit UE does not make any sidelink transmissions to the first UE during its off duration. This could avoid wasting resources, since the UE in off duration cannot receive any sidelink data. If the peer transmit UE is a mode 2 UE, then its resource selection procedure may be modified so that the selected sidelink resources are in the on duration of the receiver UE. In the transmit UE’s resource allocation procedure, the slots belonging to receiver UE’s off duration should be excluded either during the candidate resource identification phase or during the resource selection from identified candidate resources phase.</w:t>
      </w:r>
    </w:p>
    <w:p w14:paraId="08B605F5" w14:textId="77777777" w:rsidR="00A846BC" w:rsidRDefault="00A846BC" w:rsidP="00F53CB1">
      <w:pPr>
        <w:jc w:val="both"/>
        <w:rPr>
          <w:b/>
          <w:i/>
          <w:u w:val="single"/>
        </w:rPr>
      </w:pPr>
    </w:p>
    <w:p w14:paraId="4D682332" w14:textId="38ED2B72" w:rsidR="009C5A96" w:rsidRPr="00DA3A79" w:rsidRDefault="00F53CB1" w:rsidP="009C5A96">
      <w:pPr>
        <w:jc w:val="both"/>
        <w:rPr>
          <w:bCs/>
          <w:i/>
        </w:rPr>
      </w:pPr>
      <w:r w:rsidRPr="001C381A">
        <w:rPr>
          <w:b/>
          <w:i/>
          <w:u w:val="single"/>
        </w:rPr>
        <w:t xml:space="preserve">Proposal </w:t>
      </w:r>
      <w:r w:rsidR="001C648A">
        <w:rPr>
          <w:b/>
          <w:i/>
          <w:u w:val="single"/>
        </w:rPr>
        <w:t>1</w:t>
      </w:r>
      <w:r w:rsidR="001203C6">
        <w:rPr>
          <w:b/>
          <w:i/>
          <w:u w:val="single"/>
        </w:rPr>
        <w:t>7</w:t>
      </w:r>
      <w:r w:rsidRPr="001C381A">
        <w:rPr>
          <w:b/>
          <w:i/>
          <w:u w:val="single"/>
        </w:rPr>
        <w:t>:</w:t>
      </w:r>
      <w:r>
        <w:rPr>
          <w:bCs/>
          <w:i/>
        </w:rPr>
        <w:t xml:space="preserve"> If </w:t>
      </w:r>
      <w:r w:rsidR="001F0108">
        <w:rPr>
          <w:bCs/>
          <w:i/>
        </w:rPr>
        <w:t xml:space="preserve">an </w:t>
      </w:r>
      <w:r>
        <w:rPr>
          <w:bCs/>
          <w:i/>
        </w:rPr>
        <w:t>RX UE is configured with sidelink DRX, the</w:t>
      </w:r>
      <w:r w:rsidR="001F0108">
        <w:rPr>
          <w:bCs/>
          <w:i/>
        </w:rPr>
        <w:t xml:space="preserve"> corresponding</w:t>
      </w:r>
      <w:r>
        <w:rPr>
          <w:bCs/>
          <w:i/>
        </w:rPr>
        <w:t xml:space="preserve"> TX UE should avoid allocating sidelink transmission resources during the RX UE’s </w:t>
      </w:r>
      <w:r w:rsidR="000529EA">
        <w:rPr>
          <w:bCs/>
          <w:i/>
        </w:rPr>
        <w:t xml:space="preserve">DRX </w:t>
      </w:r>
      <w:r>
        <w:rPr>
          <w:bCs/>
          <w:i/>
        </w:rPr>
        <w:t xml:space="preserve">off duration. </w:t>
      </w:r>
    </w:p>
    <w:p w14:paraId="502589D1" w14:textId="77777777" w:rsidR="00F53CB1" w:rsidRPr="00A50CE2" w:rsidRDefault="00F53CB1" w:rsidP="00490A15">
      <w:pPr>
        <w:jc w:val="both"/>
        <w:rPr>
          <w:iCs/>
        </w:rPr>
      </w:pPr>
    </w:p>
    <w:p w14:paraId="2896E657" w14:textId="2DF29AD0" w:rsidR="00854A60" w:rsidRPr="00A6576F" w:rsidRDefault="009C5A97" w:rsidP="00FB330B">
      <w:pPr>
        <w:pStyle w:val="Heading1"/>
      </w:pPr>
      <w:r w:rsidRPr="00A6576F">
        <w:t>Conclusion</w:t>
      </w:r>
    </w:p>
    <w:p w14:paraId="69378078" w14:textId="03CF104E" w:rsidR="00DC6DA7" w:rsidRDefault="00A04318" w:rsidP="00BB4346">
      <w:pPr>
        <w:jc w:val="both"/>
      </w:pPr>
      <w:r>
        <w:t xml:space="preserve">In this contribution, we </w:t>
      </w:r>
      <w:r w:rsidR="00145723">
        <w:t xml:space="preserve">provided our views on NR sidelink resource allocation for power saving. </w:t>
      </w:r>
      <w:r>
        <w:t>Our</w:t>
      </w:r>
      <w:r w:rsidR="00F53CB1">
        <w:t xml:space="preserve"> </w:t>
      </w:r>
      <w:r>
        <w:t>proposal</w:t>
      </w:r>
      <w:r w:rsidR="00F53CB1">
        <w:t>s</w:t>
      </w:r>
      <w:r>
        <w:t xml:space="preserve"> are as follows: </w:t>
      </w:r>
    </w:p>
    <w:p w14:paraId="7483F540" w14:textId="2853AD72" w:rsidR="00E25405" w:rsidRDefault="00E25405" w:rsidP="003909CE">
      <w:pPr>
        <w:jc w:val="both"/>
        <w:rPr>
          <w:iCs/>
        </w:rPr>
      </w:pPr>
    </w:p>
    <w:p w14:paraId="1ADF81D3" w14:textId="77777777" w:rsidR="00C6365B" w:rsidRDefault="00C6365B" w:rsidP="00C6365B">
      <w:pPr>
        <w:jc w:val="both"/>
      </w:pPr>
      <w:r w:rsidRPr="001C381A">
        <w:rPr>
          <w:b/>
          <w:i/>
          <w:u w:val="single"/>
        </w:rPr>
        <w:lastRenderedPageBreak/>
        <w:t xml:space="preserve">Proposal </w:t>
      </w:r>
      <w:r>
        <w:rPr>
          <w:b/>
          <w:i/>
          <w:u w:val="single"/>
        </w:rPr>
        <w:t>1</w:t>
      </w:r>
      <w:r w:rsidRPr="001C381A">
        <w:rPr>
          <w:b/>
          <w:i/>
          <w:u w:val="single"/>
        </w:rPr>
        <w:t>:</w:t>
      </w:r>
      <w:r>
        <w:rPr>
          <w:bCs/>
          <w:i/>
        </w:rPr>
        <w:t xml:space="preserve"> In periodic-based partial sensing, two sets of </w:t>
      </w:r>
      <m:oMath>
        <m:sSub>
          <m:sSubPr>
            <m:ctrlPr>
              <w:rPr>
                <w:rFonts w:ascii="Cambria Math" w:hAnsi="Cambria Math"/>
                <w:bCs/>
                <w:i/>
              </w:rPr>
            </m:ctrlPr>
          </m:sSubPr>
          <m:e>
            <m:r>
              <w:rPr>
                <w:rFonts w:ascii="Cambria Math" w:hAnsi="Cambria Math"/>
              </w:rPr>
              <m:t>P</m:t>
            </m:r>
          </m:e>
          <m:sub>
            <m:r>
              <w:rPr>
                <w:rFonts w:ascii="Cambria Math" w:hAnsi="Cambria Math"/>
              </w:rPr>
              <m:t>reserve</m:t>
            </m:r>
          </m:sub>
        </m:sSub>
      </m:oMath>
      <w:r>
        <w:rPr>
          <w:bCs/>
          <w:i/>
        </w:rPr>
        <w:t xml:space="preserve"> values are supported, where the first set of </w:t>
      </w:r>
      <m:oMath>
        <m:sSub>
          <m:sSubPr>
            <m:ctrlPr>
              <w:rPr>
                <w:rFonts w:ascii="Cambria Math" w:hAnsi="Cambria Math"/>
                <w:bCs/>
                <w:i/>
              </w:rPr>
            </m:ctrlPr>
          </m:sSubPr>
          <m:e>
            <m:r>
              <w:rPr>
                <w:rFonts w:ascii="Cambria Math" w:hAnsi="Cambria Math"/>
              </w:rPr>
              <m:t>P</m:t>
            </m:r>
          </m:e>
          <m:sub>
            <m:r>
              <w:rPr>
                <w:rFonts w:ascii="Cambria Math" w:hAnsi="Cambria Math"/>
              </w:rPr>
              <m:t>reserve</m:t>
            </m:r>
          </m:sub>
        </m:sSub>
      </m:oMath>
      <w:r>
        <w:rPr>
          <w:bCs/>
          <w:i/>
        </w:rPr>
        <w:t xml:space="preserve"> values </w:t>
      </w:r>
      <w:proofErr w:type="gramStart"/>
      <w:r>
        <w:rPr>
          <w:bCs/>
          <w:i/>
        </w:rPr>
        <w:t>corresponds</w:t>
      </w:r>
      <w:proofErr w:type="gramEnd"/>
      <w:r>
        <w:rPr>
          <w:bCs/>
          <w:i/>
        </w:rPr>
        <w:t xml:space="preserve"> to all values from </w:t>
      </w:r>
      <w:proofErr w:type="spellStart"/>
      <w:r w:rsidRPr="00D529DF">
        <w:rPr>
          <w:i/>
          <w:iCs/>
        </w:rPr>
        <w:t>sl-ResourceReservePeriodList</w:t>
      </w:r>
      <w:proofErr w:type="spellEnd"/>
      <w:r>
        <w:rPr>
          <w:i/>
          <w:iCs/>
        </w:rPr>
        <w:t xml:space="preserve">, and the second set of </w:t>
      </w:r>
      <m:oMath>
        <m:sSub>
          <m:sSubPr>
            <m:ctrlPr>
              <w:rPr>
                <w:rFonts w:ascii="Cambria Math" w:hAnsi="Cambria Math"/>
                <w:bCs/>
                <w:i/>
              </w:rPr>
            </m:ctrlPr>
          </m:sSubPr>
          <m:e>
            <m:r>
              <w:rPr>
                <w:rFonts w:ascii="Cambria Math" w:hAnsi="Cambria Math"/>
              </w:rPr>
              <m:t>P</m:t>
            </m:r>
          </m:e>
          <m:sub>
            <m:r>
              <w:rPr>
                <w:rFonts w:ascii="Cambria Math" w:hAnsi="Cambria Math"/>
              </w:rPr>
              <m:t>reserve</m:t>
            </m:r>
          </m:sub>
        </m:sSub>
      </m:oMath>
      <w:r>
        <w:rPr>
          <w:bCs/>
          <w:i/>
        </w:rPr>
        <w:t xml:space="preserve"> values is (pre)configured per resource pool and includes a subset of values from </w:t>
      </w:r>
      <w:proofErr w:type="spellStart"/>
      <w:r w:rsidRPr="00D529DF">
        <w:rPr>
          <w:i/>
          <w:iCs/>
        </w:rPr>
        <w:t>sl-ResourceReservePeriodList</w:t>
      </w:r>
      <w:proofErr w:type="spellEnd"/>
      <w:r w:rsidRPr="0015352D">
        <w:t>.</w:t>
      </w:r>
    </w:p>
    <w:p w14:paraId="0B8440E4" w14:textId="77777777" w:rsidR="00C6365B" w:rsidRPr="00062D38" w:rsidRDefault="00C6365B" w:rsidP="00C6365B">
      <w:pPr>
        <w:pStyle w:val="ListParagraph"/>
        <w:numPr>
          <w:ilvl w:val="0"/>
          <w:numId w:val="33"/>
        </w:numPr>
        <w:jc w:val="both"/>
        <w:rPr>
          <w:rFonts w:ascii="Times New Roman" w:eastAsia="Malgun Gothic" w:hAnsi="Times New Roman"/>
          <w:i/>
          <w:iCs/>
          <w:sz w:val="24"/>
          <w:szCs w:val="24"/>
          <w:lang w:eastAsia="zh-CN"/>
        </w:rPr>
      </w:pPr>
      <w:r w:rsidRPr="00062D38">
        <w:rPr>
          <w:rFonts w:ascii="Times New Roman" w:eastAsia="Malgun Gothic" w:hAnsi="Times New Roman"/>
          <w:i/>
          <w:iCs/>
          <w:sz w:val="24"/>
          <w:szCs w:val="24"/>
          <w:lang w:eastAsia="zh-CN"/>
        </w:rPr>
        <w:t xml:space="preserve">The selection between </w:t>
      </w:r>
      <w:r>
        <w:rPr>
          <w:rFonts w:ascii="Times New Roman" w:eastAsia="Malgun Gothic" w:hAnsi="Times New Roman"/>
          <w:i/>
          <w:iCs/>
          <w:sz w:val="24"/>
          <w:szCs w:val="24"/>
          <w:lang w:eastAsia="zh-CN"/>
        </w:rPr>
        <w:t xml:space="preserve">two sets of </w:t>
      </w:r>
      <m:oMath>
        <m:sSub>
          <m:sSubPr>
            <m:ctrlPr>
              <w:rPr>
                <w:rFonts w:ascii="Cambria Math" w:eastAsia="Malgun Gothic" w:hAnsi="Cambria Math"/>
                <w:i/>
                <w:iCs/>
                <w:sz w:val="24"/>
                <w:szCs w:val="24"/>
                <w:lang w:eastAsia="zh-CN"/>
              </w:rPr>
            </m:ctrlPr>
          </m:sSubPr>
          <m:e>
            <m:r>
              <w:rPr>
                <w:rFonts w:ascii="Cambria Math" w:eastAsia="Malgun Gothic" w:hAnsi="Cambria Math"/>
                <w:sz w:val="24"/>
                <w:szCs w:val="24"/>
                <w:lang w:eastAsia="zh-CN"/>
              </w:rPr>
              <m:t>P</m:t>
            </m:r>
          </m:e>
          <m:sub>
            <m:r>
              <w:rPr>
                <w:rFonts w:ascii="Cambria Math" w:eastAsia="Malgun Gothic" w:hAnsi="Cambria Math"/>
                <w:sz w:val="24"/>
                <w:szCs w:val="24"/>
                <w:lang w:eastAsia="zh-CN"/>
              </w:rPr>
              <m:t>reserve</m:t>
            </m:r>
          </m:sub>
        </m:sSub>
      </m:oMath>
      <w:r w:rsidRPr="00062D38">
        <w:rPr>
          <w:rFonts w:ascii="Times New Roman" w:eastAsia="Malgun Gothic" w:hAnsi="Times New Roman"/>
          <w:i/>
          <w:iCs/>
          <w:sz w:val="24"/>
          <w:szCs w:val="24"/>
          <w:lang w:eastAsia="zh-CN"/>
        </w:rPr>
        <w:t xml:space="preserve"> values</w:t>
      </w:r>
      <w:r>
        <w:rPr>
          <w:rFonts w:ascii="Times New Roman" w:eastAsia="Malgun Gothic" w:hAnsi="Times New Roman"/>
          <w:i/>
          <w:iCs/>
          <w:sz w:val="24"/>
          <w:szCs w:val="24"/>
          <w:lang w:eastAsia="zh-CN"/>
        </w:rPr>
        <w:t xml:space="preserve"> </w:t>
      </w:r>
      <w:proofErr w:type="gramStart"/>
      <w:r>
        <w:rPr>
          <w:rFonts w:ascii="Times New Roman" w:eastAsia="Malgun Gothic" w:hAnsi="Times New Roman"/>
          <w:i/>
          <w:iCs/>
          <w:sz w:val="24"/>
          <w:szCs w:val="24"/>
          <w:lang w:eastAsia="zh-CN"/>
        </w:rPr>
        <w:t>depends</w:t>
      </w:r>
      <w:proofErr w:type="gramEnd"/>
      <w:r>
        <w:rPr>
          <w:rFonts w:ascii="Times New Roman" w:eastAsia="Malgun Gothic" w:hAnsi="Times New Roman"/>
          <w:i/>
          <w:iCs/>
          <w:sz w:val="24"/>
          <w:szCs w:val="24"/>
          <w:lang w:eastAsia="zh-CN"/>
        </w:rPr>
        <w:t xml:space="preserve"> on data priority and CBR.</w:t>
      </w:r>
    </w:p>
    <w:p w14:paraId="2D31C4A8" w14:textId="56AC4884" w:rsidR="00DA3A79" w:rsidRDefault="00DA3A79" w:rsidP="003909CE">
      <w:pPr>
        <w:jc w:val="both"/>
        <w:rPr>
          <w:iCs/>
        </w:rPr>
      </w:pPr>
    </w:p>
    <w:p w14:paraId="1C591CA4" w14:textId="77777777" w:rsidR="00C6365B" w:rsidRDefault="00C6365B" w:rsidP="00C6365B">
      <w:pPr>
        <w:jc w:val="both"/>
        <w:rPr>
          <w:bCs/>
          <w:i/>
        </w:rPr>
      </w:pPr>
      <w:r w:rsidRPr="001C381A">
        <w:rPr>
          <w:b/>
          <w:i/>
          <w:u w:val="single"/>
        </w:rPr>
        <w:t xml:space="preserve">Proposal </w:t>
      </w:r>
      <w:r>
        <w:rPr>
          <w:b/>
          <w:i/>
          <w:u w:val="single"/>
        </w:rPr>
        <w:t>2</w:t>
      </w:r>
      <w:r w:rsidRPr="001C381A">
        <w:rPr>
          <w:b/>
          <w:i/>
          <w:u w:val="single"/>
        </w:rPr>
        <w:t>:</w:t>
      </w:r>
      <w:r>
        <w:rPr>
          <w:bCs/>
          <w:i/>
        </w:rPr>
        <w:t xml:space="preserve"> In periodic-based partial sensing, k is (pre)configured per resource pool, where the product of a given resource reservation period </w:t>
      </w:r>
      <m:oMath>
        <m:sSub>
          <m:sSubPr>
            <m:ctrlPr>
              <w:rPr>
                <w:rFonts w:ascii="Cambria Math" w:hAnsi="Cambria Math"/>
                <w:bCs/>
                <w:i/>
              </w:rPr>
            </m:ctrlPr>
          </m:sSubPr>
          <m:e>
            <m:r>
              <w:rPr>
                <w:rFonts w:ascii="Cambria Math" w:hAnsi="Cambria Math"/>
              </w:rPr>
              <m:t>P</m:t>
            </m:r>
          </m:e>
          <m:sub>
            <m:r>
              <w:rPr>
                <w:rFonts w:ascii="Cambria Math" w:hAnsi="Cambria Math"/>
              </w:rPr>
              <m:t>reserve</m:t>
            </m:r>
          </m:sub>
        </m:sSub>
      </m:oMath>
      <w:r>
        <w:rPr>
          <w:bCs/>
          <w:i/>
        </w:rPr>
        <w:t xml:space="preserve"> and its corresponding largest k value is upper bounded by a threshold.</w:t>
      </w:r>
    </w:p>
    <w:p w14:paraId="4560B685" w14:textId="601B8F66" w:rsidR="00DA3A79" w:rsidRDefault="00DA3A79" w:rsidP="00DA3A79">
      <w:pPr>
        <w:jc w:val="both"/>
        <w:rPr>
          <w:bCs/>
          <w:i/>
        </w:rPr>
      </w:pPr>
    </w:p>
    <w:p w14:paraId="50247D29" w14:textId="77777777" w:rsidR="00C6365B" w:rsidRDefault="00C6365B" w:rsidP="00C6365B">
      <w:pPr>
        <w:jc w:val="both"/>
        <w:rPr>
          <w:bCs/>
          <w:i/>
        </w:rPr>
      </w:pPr>
      <w:r w:rsidRPr="001C381A">
        <w:rPr>
          <w:b/>
          <w:i/>
          <w:u w:val="single"/>
        </w:rPr>
        <w:t xml:space="preserve">Proposal </w:t>
      </w:r>
      <w:r>
        <w:rPr>
          <w:b/>
          <w:i/>
          <w:u w:val="single"/>
        </w:rPr>
        <w:t>3</w:t>
      </w:r>
      <w:r w:rsidRPr="001C381A">
        <w:rPr>
          <w:b/>
          <w:i/>
          <w:u w:val="single"/>
        </w:rPr>
        <w:t>:</w:t>
      </w:r>
      <w:r>
        <w:rPr>
          <w:bCs/>
          <w:i/>
        </w:rPr>
        <w:t xml:space="preserve"> In periodic-based partial sensing, the most recent sensing occasion for a given reservation periodicity is defined as </w:t>
      </w:r>
    </w:p>
    <w:p w14:paraId="22E27992" w14:textId="77777777" w:rsidR="00C6365B" w:rsidRDefault="00C6365B" w:rsidP="00C6365B">
      <w:pPr>
        <w:pStyle w:val="ListParagraph"/>
        <w:numPr>
          <w:ilvl w:val="0"/>
          <w:numId w:val="33"/>
        </w:numPr>
        <w:jc w:val="both"/>
        <w:rPr>
          <w:rFonts w:ascii="Times New Roman" w:eastAsia="Malgun Gothic" w:hAnsi="Times New Roman"/>
          <w:bCs/>
          <w:i/>
          <w:sz w:val="24"/>
          <w:szCs w:val="24"/>
          <w:lang w:eastAsia="zh-CN"/>
        </w:rPr>
      </w:pPr>
      <w:r>
        <w:rPr>
          <w:rFonts w:ascii="Times New Roman" w:eastAsia="Malgun Gothic" w:hAnsi="Times New Roman"/>
          <w:bCs/>
          <w:i/>
          <w:sz w:val="24"/>
          <w:szCs w:val="24"/>
          <w:lang w:eastAsia="zh-CN"/>
        </w:rPr>
        <w:t xml:space="preserve">before the first slot of the set of </w:t>
      </w:r>
      <m:oMath>
        <m:r>
          <w:rPr>
            <w:rFonts w:ascii="Cambria Math" w:eastAsia="Malgun Gothic" w:hAnsi="Cambria Math"/>
            <w:sz w:val="24"/>
            <w:szCs w:val="24"/>
            <w:lang w:eastAsia="zh-CN"/>
          </w:rPr>
          <m:t>Y</m:t>
        </m:r>
      </m:oMath>
      <w:r>
        <w:rPr>
          <w:rFonts w:ascii="Times New Roman" w:eastAsia="Malgun Gothic" w:hAnsi="Times New Roman"/>
          <w:bCs/>
          <w:i/>
          <w:sz w:val="24"/>
          <w:szCs w:val="24"/>
          <w:lang w:eastAsia="zh-CN"/>
        </w:rPr>
        <w:t xml:space="preserve"> candidate slots subject to processing time restriction, if contiguous partial sensing is enabled and its window ends before the first slot of the set of </w:t>
      </w:r>
      <m:oMath>
        <m:r>
          <w:rPr>
            <w:rFonts w:ascii="Cambria Math" w:eastAsia="Malgun Gothic" w:hAnsi="Cambria Math"/>
            <w:sz w:val="24"/>
            <w:szCs w:val="24"/>
            <w:lang w:eastAsia="zh-CN"/>
          </w:rPr>
          <m:t>Y</m:t>
        </m:r>
      </m:oMath>
      <w:r>
        <w:rPr>
          <w:rFonts w:ascii="Times New Roman" w:eastAsia="Malgun Gothic" w:hAnsi="Times New Roman"/>
          <w:bCs/>
          <w:i/>
          <w:sz w:val="24"/>
          <w:szCs w:val="24"/>
          <w:lang w:eastAsia="zh-CN"/>
        </w:rPr>
        <w:t xml:space="preserve">  candidate slots subject to processing time restriction, or </w:t>
      </w:r>
    </w:p>
    <w:p w14:paraId="655EA131" w14:textId="77777777" w:rsidR="00C6365B" w:rsidRPr="00FA105F" w:rsidRDefault="00C6365B" w:rsidP="00C6365B">
      <w:pPr>
        <w:pStyle w:val="ListParagraph"/>
        <w:numPr>
          <w:ilvl w:val="0"/>
          <w:numId w:val="33"/>
        </w:numPr>
        <w:jc w:val="both"/>
        <w:rPr>
          <w:bCs/>
          <w:iCs/>
        </w:rPr>
      </w:pPr>
      <w:r w:rsidRPr="00FA105F">
        <w:rPr>
          <w:rFonts w:ascii="Times New Roman" w:eastAsia="Malgun Gothic" w:hAnsi="Times New Roman"/>
          <w:bCs/>
          <w:i/>
          <w:sz w:val="24"/>
          <w:szCs w:val="24"/>
          <w:lang w:eastAsia="zh-CN"/>
        </w:rPr>
        <w:t>before the resource selection trigger subject to processing time restriction</w:t>
      </w:r>
      <w:r>
        <w:rPr>
          <w:rFonts w:ascii="Times New Roman" w:eastAsia="Malgun Gothic" w:hAnsi="Times New Roman"/>
          <w:bCs/>
          <w:i/>
          <w:sz w:val="24"/>
          <w:szCs w:val="24"/>
          <w:lang w:eastAsia="zh-CN"/>
        </w:rPr>
        <w:t>, otherwise</w:t>
      </w:r>
      <w:r w:rsidRPr="00FA105F">
        <w:rPr>
          <w:rFonts w:ascii="Times New Roman" w:eastAsia="Malgun Gothic" w:hAnsi="Times New Roman"/>
          <w:bCs/>
          <w:i/>
          <w:sz w:val="24"/>
          <w:szCs w:val="24"/>
          <w:lang w:eastAsia="zh-CN"/>
        </w:rPr>
        <w:t xml:space="preserve">. </w:t>
      </w:r>
    </w:p>
    <w:p w14:paraId="2A66D0B0" w14:textId="6CE367EF" w:rsidR="00DA3A79" w:rsidRDefault="00DA3A79" w:rsidP="003909CE">
      <w:pPr>
        <w:jc w:val="both"/>
        <w:rPr>
          <w:iCs/>
        </w:rPr>
      </w:pPr>
    </w:p>
    <w:p w14:paraId="74473738" w14:textId="77777777" w:rsidR="00C6365B" w:rsidRPr="00F3426C" w:rsidRDefault="00C6365B" w:rsidP="00C6365B">
      <w:pPr>
        <w:jc w:val="both"/>
        <w:rPr>
          <w:bCs/>
          <w:i/>
        </w:rPr>
      </w:pPr>
      <w:r w:rsidRPr="001C381A">
        <w:rPr>
          <w:b/>
          <w:i/>
          <w:u w:val="single"/>
        </w:rPr>
        <w:t xml:space="preserve">Proposal </w:t>
      </w:r>
      <w:r>
        <w:rPr>
          <w:b/>
          <w:i/>
          <w:u w:val="single"/>
        </w:rPr>
        <w:t>4</w:t>
      </w:r>
      <w:r w:rsidRPr="001C381A">
        <w:rPr>
          <w:b/>
          <w:i/>
          <w:u w:val="single"/>
        </w:rPr>
        <w:t>:</w:t>
      </w:r>
      <w:r>
        <w:rPr>
          <w:bCs/>
          <w:i/>
        </w:rPr>
        <w:t xml:space="preserve"> In periodic-based partial sensing and resource selection, the minimum number of candidate slots is (pre)configured per the number of PSCCH/PSSCH resources to be selected. </w:t>
      </w:r>
    </w:p>
    <w:p w14:paraId="6B173488" w14:textId="55F9FA2C" w:rsidR="00C6365B" w:rsidRDefault="00C6365B" w:rsidP="003909CE">
      <w:pPr>
        <w:jc w:val="both"/>
        <w:rPr>
          <w:iCs/>
        </w:rPr>
      </w:pPr>
    </w:p>
    <w:p w14:paraId="1851E28F" w14:textId="77777777" w:rsidR="00C6365B" w:rsidRDefault="00C6365B" w:rsidP="00C6365B">
      <w:pPr>
        <w:jc w:val="both"/>
        <w:rPr>
          <w:bCs/>
          <w:iCs/>
        </w:rPr>
      </w:pPr>
      <w:r w:rsidRPr="00C57BDF">
        <w:rPr>
          <w:b/>
          <w:i/>
          <w:u w:val="single"/>
        </w:rPr>
        <w:t>Proposal 5:</w:t>
      </w:r>
      <w:r w:rsidRPr="00C57BDF">
        <w:rPr>
          <w:bCs/>
          <w:i/>
        </w:rPr>
        <w:t xml:space="preserve"> </w:t>
      </w:r>
      <w:r>
        <w:rPr>
          <w:bCs/>
          <w:i/>
        </w:rPr>
        <w:t>When</w:t>
      </w:r>
      <w:r w:rsidRPr="00C57BDF">
        <w:rPr>
          <w:bCs/>
          <w:i/>
        </w:rPr>
        <w:t xml:space="preserve"> a UE performs periodic-based partial sensing and has a resource selection trigger for aperiodic traffic, if the candidate slots resulting from the periodic-based partial sensing are within the resource selection window, then the resource selection is</w:t>
      </w:r>
      <w:r>
        <w:rPr>
          <w:bCs/>
          <w:i/>
        </w:rPr>
        <w:t xml:space="preserve"> from</w:t>
      </w:r>
      <w:r w:rsidRPr="00C57BDF">
        <w:rPr>
          <w:bCs/>
          <w:i/>
        </w:rPr>
        <w:t xml:space="preserve"> the candidate slots resulting from the periodic-based partial sensing.</w:t>
      </w:r>
    </w:p>
    <w:p w14:paraId="4FD41C7F" w14:textId="4F4F9FDC" w:rsidR="00DA3A79" w:rsidRDefault="00DA3A79" w:rsidP="003909CE">
      <w:pPr>
        <w:jc w:val="both"/>
        <w:rPr>
          <w:iCs/>
        </w:rPr>
      </w:pPr>
    </w:p>
    <w:p w14:paraId="78D27674" w14:textId="340319F3" w:rsidR="00DA3A79" w:rsidRDefault="00DA3A79" w:rsidP="00DA3A79">
      <w:pPr>
        <w:jc w:val="both"/>
        <w:rPr>
          <w:bCs/>
          <w:i/>
        </w:rPr>
      </w:pPr>
      <w:r w:rsidRPr="001C381A">
        <w:rPr>
          <w:b/>
          <w:i/>
          <w:u w:val="single"/>
        </w:rPr>
        <w:t xml:space="preserve">Proposal </w:t>
      </w:r>
      <w:r w:rsidR="00C6365B">
        <w:rPr>
          <w:b/>
          <w:i/>
          <w:u w:val="single"/>
        </w:rPr>
        <w:t>6</w:t>
      </w:r>
      <w:r w:rsidRPr="001C381A">
        <w:rPr>
          <w:b/>
          <w:i/>
          <w:u w:val="single"/>
        </w:rPr>
        <w:t>:</w:t>
      </w:r>
      <w:r>
        <w:rPr>
          <w:bCs/>
          <w:i/>
        </w:rPr>
        <w:t xml:space="preserve"> If a UE performs contiguous partial sensing and does not perform periodic-based partial sensing, then </w:t>
      </w:r>
      <m:oMath>
        <m:sSub>
          <m:sSubPr>
            <m:ctrlPr>
              <w:rPr>
                <w:rFonts w:ascii="Cambria Math" w:hAnsi="Cambria Math"/>
                <w:bCs/>
                <w:i/>
              </w:rPr>
            </m:ctrlPr>
          </m:sSubPr>
          <m:e>
            <m:r>
              <w:rPr>
                <w:rFonts w:ascii="Cambria Math" w:hAnsi="Cambria Math"/>
              </w:rPr>
              <m:t>T</m:t>
            </m:r>
          </m:e>
          <m:sub>
            <m:r>
              <w:rPr>
                <w:rFonts w:ascii="Cambria Math" w:hAnsi="Cambria Math"/>
              </w:rPr>
              <m:t>A</m:t>
            </m:r>
          </m:sub>
        </m:sSub>
        <m:r>
          <w:rPr>
            <w:rFonts w:ascii="Cambria Math" w:hAnsi="Cambria Math"/>
          </w:rPr>
          <m:t>=1</m:t>
        </m:r>
      </m:oMath>
      <w:r>
        <w:rPr>
          <w:bCs/>
          <w:i/>
        </w:rPr>
        <w:t xml:space="preserve"> and </w:t>
      </w:r>
      <m:oMath>
        <m:sSub>
          <m:sSubPr>
            <m:ctrlPr>
              <w:rPr>
                <w:rFonts w:ascii="Cambria Math" w:hAnsi="Cambria Math"/>
                <w:bCs/>
                <w:i/>
              </w:rPr>
            </m:ctrlPr>
          </m:sSubPr>
          <m:e>
            <m:r>
              <w:rPr>
                <w:rFonts w:ascii="Cambria Math" w:hAnsi="Cambria Math"/>
              </w:rPr>
              <m:t>T</m:t>
            </m:r>
          </m:e>
          <m:sub>
            <m:r>
              <w:rPr>
                <w:rFonts w:ascii="Cambria Math" w:hAnsi="Cambria Math"/>
              </w:rPr>
              <m:t>B</m:t>
            </m:r>
          </m:sub>
        </m:sSub>
        <m:r>
          <w:rPr>
            <w:rFonts w:ascii="Cambria Math" w:hAnsi="Cambria Math"/>
          </w:rPr>
          <m:t>= 32-</m:t>
        </m:r>
        <m:sSub>
          <m:sSubPr>
            <m:ctrlPr>
              <w:rPr>
                <w:rFonts w:ascii="Cambria Math" w:hAnsi="Cambria Math"/>
                <w:bCs/>
                <w:i/>
              </w:rPr>
            </m:ctrlPr>
          </m:sSubPr>
          <m:e>
            <m:r>
              <w:rPr>
                <w:rFonts w:ascii="Cambria Math" w:hAnsi="Cambria Math"/>
              </w:rPr>
              <m:t>T</m:t>
            </m:r>
          </m:e>
          <m:sub>
            <m:r>
              <w:rPr>
                <w:rFonts w:ascii="Cambria Math" w:hAnsi="Cambria Math"/>
              </w:rPr>
              <m:t>proc,0</m:t>
            </m:r>
          </m:sub>
        </m:sSub>
      </m:oMath>
      <w:r>
        <w:rPr>
          <w:bCs/>
          <w:i/>
        </w:rPr>
        <w:t xml:space="preserve"> for aperiodic traffic, or </w:t>
      </w:r>
      <m:oMath>
        <m:sSub>
          <m:sSubPr>
            <m:ctrlPr>
              <w:rPr>
                <w:rFonts w:ascii="Cambria Math" w:hAnsi="Cambria Math"/>
                <w:bCs/>
                <w:i/>
              </w:rPr>
            </m:ctrlPr>
          </m:sSubPr>
          <m:e>
            <m:r>
              <w:rPr>
                <w:rFonts w:ascii="Cambria Math" w:hAnsi="Cambria Math"/>
              </w:rPr>
              <m:t>T</m:t>
            </m:r>
          </m:e>
          <m:sub>
            <m:r>
              <w:rPr>
                <w:rFonts w:ascii="Cambria Math" w:hAnsi="Cambria Math"/>
              </w:rPr>
              <m:t>A</m:t>
            </m:r>
          </m:sub>
        </m:sSub>
        <m:r>
          <w:rPr>
            <w:rFonts w:ascii="Cambria Math" w:hAnsi="Cambria Math"/>
          </w:rPr>
          <m:t>=-31</m:t>
        </m:r>
      </m:oMath>
      <w:r>
        <w:rPr>
          <w:bCs/>
          <w:i/>
        </w:rPr>
        <w:t xml:space="preserve"> and </w:t>
      </w:r>
      <m:oMath>
        <m:sSub>
          <m:sSubPr>
            <m:ctrlPr>
              <w:rPr>
                <w:rFonts w:ascii="Cambria Math" w:hAnsi="Cambria Math"/>
                <w:bCs/>
                <w:i/>
              </w:rPr>
            </m:ctrlPr>
          </m:sSubPr>
          <m:e>
            <m:r>
              <w:rPr>
                <w:rFonts w:ascii="Cambria Math" w:hAnsi="Cambria Math"/>
              </w:rPr>
              <m:t>T</m:t>
            </m:r>
          </m:e>
          <m:sub>
            <m:r>
              <w:rPr>
                <w:rFonts w:ascii="Cambria Math" w:hAnsi="Cambria Math"/>
              </w:rPr>
              <m:t>B</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proc,0</m:t>
            </m:r>
          </m:sub>
        </m:sSub>
      </m:oMath>
      <w:r>
        <w:rPr>
          <w:bCs/>
          <w:i/>
        </w:rPr>
        <w:t xml:space="preserve"> for periodic traffic. </w:t>
      </w:r>
    </w:p>
    <w:p w14:paraId="3CB4A2B3" w14:textId="7002EC38" w:rsidR="00DA3A79" w:rsidRDefault="00DA3A79" w:rsidP="003909CE">
      <w:pPr>
        <w:jc w:val="both"/>
        <w:rPr>
          <w:iCs/>
        </w:rPr>
      </w:pPr>
    </w:p>
    <w:p w14:paraId="49D11470" w14:textId="0FDC2923" w:rsidR="00DA3A79" w:rsidRPr="00F46B30" w:rsidRDefault="00DA3A79" w:rsidP="00DA3A79">
      <w:pPr>
        <w:jc w:val="both"/>
        <w:rPr>
          <w:bCs/>
          <w:i/>
        </w:rPr>
      </w:pPr>
      <w:r w:rsidRPr="001C381A">
        <w:rPr>
          <w:b/>
          <w:i/>
          <w:u w:val="single"/>
        </w:rPr>
        <w:t xml:space="preserve">Proposal </w:t>
      </w:r>
      <w:r w:rsidR="00C6365B">
        <w:rPr>
          <w:b/>
          <w:i/>
          <w:u w:val="single"/>
        </w:rPr>
        <w:t>7</w:t>
      </w:r>
      <w:r w:rsidRPr="001C381A">
        <w:rPr>
          <w:b/>
          <w:i/>
          <w:u w:val="single"/>
        </w:rPr>
        <w:t>:</w:t>
      </w:r>
      <w:r>
        <w:rPr>
          <w:bCs/>
          <w:i/>
        </w:rPr>
        <w:t xml:space="preserve"> If a UE performs both contiguous partial sensing and periodic-based partial sensing, then </w:t>
      </w:r>
      <m:oMath>
        <m:sSub>
          <m:sSubPr>
            <m:ctrlPr>
              <w:rPr>
                <w:rFonts w:ascii="Cambria Math" w:hAnsi="Cambria Math"/>
                <w:bCs/>
                <w:i/>
              </w:rPr>
            </m:ctrlPr>
          </m:sSubPr>
          <m:e>
            <m:r>
              <w:rPr>
                <w:rFonts w:ascii="Cambria Math" w:hAnsi="Cambria Math"/>
              </w:rPr>
              <m:t>T</m:t>
            </m:r>
          </m:e>
          <m:sub>
            <m:r>
              <w:rPr>
                <w:rFonts w:ascii="Cambria Math" w:hAnsi="Cambria Math"/>
              </w:rPr>
              <m:t>A</m:t>
            </m:r>
          </m:sub>
        </m:sSub>
        <m:r>
          <w:rPr>
            <w:rFonts w:ascii="Cambria Math" w:hAnsi="Cambria Math"/>
          </w:rPr>
          <m:t>=</m:t>
        </m:r>
        <m:r>
          <m:rPr>
            <m:sty m:val="p"/>
          </m:rPr>
          <w:rPr>
            <w:rFonts w:ascii="Cambria Math" w:hAnsi="Cambria Math"/>
          </w:rPr>
          <m:t>max⁡</m:t>
        </m:r>
        <m:r>
          <w:rPr>
            <w:rFonts w:ascii="Cambria Math" w:hAnsi="Cambria Math"/>
          </w:rPr>
          <m:t>{1,</m:t>
        </m:r>
        <m:sSub>
          <m:sSubPr>
            <m:ctrlPr>
              <w:rPr>
                <w:rFonts w:ascii="Cambria Math" w:hAnsi="Cambria Math"/>
                <w:bCs/>
                <w:i/>
              </w:rPr>
            </m:ctrlPr>
          </m:sSubPr>
          <m:e>
            <m:r>
              <w:rPr>
                <w:rFonts w:ascii="Cambria Math" w:hAnsi="Cambria Math"/>
              </w:rPr>
              <m:t>t</m:t>
            </m:r>
          </m:e>
          <m:sub>
            <m:r>
              <w:rPr>
                <w:rFonts w:ascii="Cambria Math" w:hAnsi="Cambria Math"/>
              </w:rPr>
              <m:t>y</m:t>
            </m:r>
          </m:sub>
        </m:sSub>
        <m:r>
          <w:rPr>
            <w:rFonts w:ascii="Cambria Math" w:hAnsi="Cambria Math"/>
          </w:rPr>
          <m:t>-31}</m:t>
        </m:r>
      </m:oMath>
      <w:r>
        <w:rPr>
          <w:bCs/>
          <w:i/>
        </w:rPr>
        <w:t xml:space="preserve"> and </w:t>
      </w:r>
      <m:oMath>
        <m:sSub>
          <m:sSubPr>
            <m:ctrlPr>
              <w:rPr>
                <w:rFonts w:ascii="Cambria Math" w:hAnsi="Cambria Math"/>
                <w:bCs/>
                <w:i/>
              </w:rPr>
            </m:ctrlPr>
          </m:sSubPr>
          <m:e>
            <m:r>
              <w:rPr>
                <w:rFonts w:ascii="Cambria Math" w:hAnsi="Cambria Math"/>
              </w:rPr>
              <m:t>T</m:t>
            </m:r>
          </m:e>
          <m:sub>
            <m:r>
              <w:rPr>
                <w:rFonts w:ascii="Cambria Math" w:hAnsi="Cambria Math"/>
              </w:rPr>
              <m:t>B</m:t>
            </m:r>
          </m:sub>
        </m:sSub>
        <m:r>
          <w:rPr>
            <w:rFonts w:ascii="Cambria Math" w:hAnsi="Cambria Math"/>
          </w:rPr>
          <m:t xml:space="preserve">= </m:t>
        </m:r>
        <m:r>
          <m:rPr>
            <m:sty m:val="p"/>
          </m:rPr>
          <w:rPr>
            <w:rFonts w:ascii="Cambria Math" w:hAnsi="Cambria Math"/>
          </w:rPr>
          <m:t>max⁡</m:t>
        </m:r>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A</m:t>
            </m:r>
          </m:sub>
        </m:sSub>
        <m:r>
          <w:rPr>
            <w:rFonts w:ascii="Cambria Math" w:hAnsi="Cambria Math"/>
          </w:rPr>
          <m:t xml:space="preserve">, </m:t>
        </m:r>
        <m:sSub>
          <m:sSubPr>
            <m:ctrlPr>
              <w:rPr>
                <w:rFonts w:ascii="Cambria Math" w:hAnsi="Cambria Math"/>
                <w:bCs/>
                <w:i/>
              </w:rPr>
            </m:ctrlPr>
          </m:sSubPr>
          <m:e>
            <m:r>
              <w:rPr>
                <w:rFonts w:ascii="Cambria Math" w:hAnsi="Cambria Math"/>
              </w:rPr>
              <m:t>t</m:t>
            </m:r>
          </m:e>
          <m:sub>
            <m:r>
              <w:rPr>
                <w:rFonts w:ascii="Cambria Math" w:hAnsi="Cambria Math"/>
              </w:rPr>
              <m:t>y</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proc,0</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proc,1</m:t>
            </m:r>
          </m:sub>
        </m:sSub>
        <m:r>
          <w:rPr>
            <w:rFonts w:ascii="Cambria Math" w:hAnsi="Cambria Math"/>
          </w:rPr>
          <m:t>}</m:t>
        </m:r>
      </m:oMath>
      <w:r>
        <w:rPr>
          <w:bCs/>
          <w:i/>
        </w:rPr>
        <w:t xml:space="preserve"> for aperiodic traffic, or </w:t>
      </w:r>
      <m:oMath>
        <m:sSub>
          <m:sSubPr>
            <m:ctrlPr>
              <w:rPr>
                <w:rFonts w:ascii="Cambria Math" w:hAnsi="Cambria Math"/>
                <w:bCs/>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y</m:t>
            </m:r>
          </m:sub>
        </m:sSub>
        <m:r>
          <w:rPr>
            <w:rFonts w:ascii="Cambria Math" w:hAnsi="Cambria Math"/>
          </w:rPr>
          <m:t>-31</m:t>
        </m:r>
      </m:oMath>
      <w:r>
        <w:rPr>
          <w:bCs/>
          <w:i/>
        </w:rPr>
        <w:t xml:space="preserve"> and </w:t>
      </w:r>
      <m:oMath>
        <m:sSub>
          <m:sSubPr>
            <m:ctrlPr>
              <w:rPr>
                <w:rFonts w:ascii="Cambria Math" w:hAnsi="Cambria Math"/>
                <w:bCs/>
                <w:i/>
              </w:rPr>
            </m:ctrlPr>
          </m:sSubPr>
          <m:e>
            <m:r>
              <w:rPr>
                <w:rFonts w:ascii="Cambria Math" w:hAnsi="Cambria Math"/>
              </w:rPr>
              <m:t>T</m:t>
            </m:r>
          </m:e>
          <m:sub>
            <m:r>
              <w:rPr>
                <w:rFonts w:ascii="Cambria Math" w:hAnsi="Cambria Math"/>
              </w:rPr>
              <m:t>B</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y</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proc,0</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proc,1</m:t>
            </m:r>
          </m:sub>
        </m:sSub>
        <m:r>
          <w:rPr>
            <w:rFonts w:ascii="Cambria Math" w:hAnsi="Cambria Math"/>
          </w:rPr>
          <m:t>}</m:t>
        </m:r>
      </m:oMath>
      <w:r>
        <w:rPr>
          <w:bCs/>
          <w:i/>
        </w:rPr>
        <w:t xml:space="preserve"> for periodic traffic, where </w:t>
      </w:r>
      <m:oMath>
        <m:sSub>
          <m:sSubPr>
            <m:ctrlPr>
              <w:rPr>
                <w:rFonts w:ascii="Cambria Math" w:hAnsi="Cambria Math"/>
                <w:bCs/>
                <w:i/>
              </w:rPr>
            </m:ctrlPr>
          </m:sSubPr>
          <m:e>
            <m:r>
              <w:rPr>
                <w:rFonts w:ascii="Cambria Math" w:hAnsi="Cambria Math"/>
              </w:rPr>
              <m:t>t</m:t>
            </m:r>
          </m:e>
          <m:sub>
            <m:r>
              <w:rPr>
                <w:rFonts w:ascii="Cambria Math" w:hAnsi="Cambria Math"/>
              </w:rPr>
              <m:t>y</m:t>
            </m:r>
          </m:sub>
        </m:sSub>
      </m:oMath>
      <w:r>
        <w:rPr>
          <w:bCs/>
          <w:i/>
        </w:rPr>
        <w:t xml:space="preserve"> </w:t>
      </w:r>
      <w:r w:rsidRPr="006940D9">
        <w:rPr>
          <w:bCs/>
          <w:i/>
        </w:rPr>
        <w:t>is the time gap between the resource selection trigger and the</w:t>
      </w:r>
      <w:r w:rsidRPr="00C47AF5">
        <w:rPr>
          <w:bCs/>
          <w:iCs/>
        </w:rPr>
        <w:t xml:space="preserve"> </w:t>
      </w:r>
      <w:r>
        <w:rPr>
          <w:bCs/>
          <w:i/>
        </w:rPr>
        <w:t>first candidate resource slot based on periodic-based partial sensing.</w:t>
      </w:r>
    </w:p>
    <w:p w14:paraId="3B2D0978" w14:textId="381E7324" w:rsidR="00DA3A79" w:rsidRDefault="00DA3A79" w:rsidP="003909CE">
      <w:pPr>
        <w:jc w:val="both"/>
        <w:rPr>
          <w:iCs/>
        </w:rPr>
      </w:pPr>
    </w:p>
    <w:p w14:paraId="7F7A6707" w14:textId="32B4214C" w:rsidR="00DA3A79" w:rsidRDefault="00DA3A79" w:rsidP="00DA3A79">
      <w:pPr>
        <w:jc w:val="both"/>
      </w:pPr>
      <w:r w:rsidRPr="001C381A">
        <w:rPr>
          <w:b/>
          <w:i/>
          <w:u w:val="single"/>
        </w:rPr>
        <w:t xml:space="preserve">Proposal </w:t>
      </w:r>
      <w:r w:rsidR="00C6365B">
        <w:rPr>
          <w:b/>
          <w:i/>
          <w:u w:val="single"/>
        </w:rPr>
        <w:t>8</w:t>
      </w:r>
      <w:r w:rsidRPr="001C381A">
        <w:rPr>
          <w:b/>
          <w:i/>
          <w:u w:val="single"/>
        </w:rPr>
        <w:t>:</w:t>
      </w:r>
      <w:r>
        <w:rPr>
          <w:bCs/>
          <w:i/>
        </w:rPr>
        <w:t xml:space="preserve"> The contiguous partial sensing window is affected by packet delay budget.</w:t>
      </w:r>
    </w:p>
    <w:p w14:paraId="033410F0" w14:textId="72D438AE" w:rsidR="00DA3A79" w:rsidRDefault="00DA3A79" w:rsidP="003909CE">
      <w:pPr>
        <w:jc w:val="both"/>
        <w:rPr>
          <w:iCs/>
        </w:rPr>
      </w:pPr>
    </w:p>
    <w:p w14:paraId="6077F184" w14:textId="7571EEB5" w:rsidR="00DA3A79" w:rsidRDefault="00DA3A79" w:rsidP="00DA3A79">
      <w:pPr>
        <w:jc w:val="both"/>
        <w:rPr>
          <w:bCs/>
          <w:iCs/>
        </w:rPr>
      </w:pPr>
      <w:r w:rsidRPr="001C381A">
        <w:rPr>
          <w:b/>
          <w:i/>
          <w:u w:val="single"/>
        </w:rPr>
        <w:t xml:space="preserve">Proposal </w:t>
      </w:r>
      <w:r w:rsidR="00C6365B">
        <w:rPr>
          <w:b/>
          <w:i/>
          <w:u w:val="single"/>
        </w:rPr>
        <w:t>9</w:t>
      </w:r>
      <w:r w:rsidRPr="001C381A">
        <w:rPr>
          <w:b/>
          <w:i/>
          <w:u w:val="single"/>
        </w:rPr>
        <w:t>:</w:t>
      </w:r>
      <w:r>
        <w:rPr>
          <w:bCs/>
          <w:i/>
        </w:rPr>
        <w:t xml:space="preserve"> If a contiguous partial sensing window overlaps with sidelink DRX off duration, then UE does not perform sensing on th</w:t>
      </w:r>
      <w:r w:rsidR="00712B81">
        <w:rPr>
          <w:bCs/>
          <w:i/>
        </w:rPr>
        <w:t>e</w:t>
      </w:r>
      <w:r>
        <w:rPr>
          <w:bCs/>
          <w:i/>
        </w:rPr>
        <w:t xml:space="preserve"> overlapped slots.</w:t>
      </w:r>
    </w:p>
    <w:p w14:paraId="528F59E1" w14:textId="3EE1AE40" w:rsidR="00DA3A79" w:rsidRDefault="00DA3A79" w:rsidP="003909CE">
      <w:pPr>
        <w:jc w:val="both"/>
        <w:rPr>
          <w:iCs/>
        </w:rPr>
      </w:pPr>
    </w:p>
    <w:p w14:paraId="177F39B1" w14:textId="4895E5EA" w:rsidR="00DA3A79" w:rsidRDefault="00DA3A79" w:rsidP="00DA3A79">
      <w:pPr>
        <w:jc w:val="both"/>
        <w:rPr>
          <w:bCs/>
          <w:i/>
        </w:rPr>
      </w:pPr>
      <w:r w:rsidRPr="001C381A">
        <w:rPr>
          <w:b/>
          <w:i/>
          <w:u w:val="single"/>
        </w:rPr>
        <w:t xml:space="preserve">Proposal </w:t>
      </w:r>
      <w:r w:rsidR="00C6365B">
        <w:rPr>
          <w:b/>
          <w:i/>
          <w:u w:val="single"/>
        </w:rPr>
        <w:t>10</w:t>
      </w:r>
      <w:r w:rsidRPr="001C381A">
        <w:rPr>
          <w:b/>
          <w:i/>
          <w:u w:val="single"/>
        </w:rPr>
        <w:t>:</w:t>
      </w:r>
      <w:r>
        <w:rPr>
          <w:bCs/>
          <w:i/>
        </w:rPr>
        <w:t xml:space="preserve"> Support that a UE performs periodic-based partial sensing only, contiguous partial sensing only, or joint periodic-based partial sensing and contiguous partial sensing.</w:t>
      </w:r>
    </w:p>
    <w:p w14:paraId="72E6B373" w14:textId="4A0FBA59" w:rsidR="00DA3A79" w:rsidRDefault="00DA3A79" w:rsidP="003909CE">
      <w:pPr>
        <w:jc w:val="both"/>
        <w:rPr>
          <w:iCs/>
        </w:rPr>
      </w:pPr>
    </w:p>
    <w:p w14:paraId="5D091EAF" w14:textId="1A8EEB75" w:rsidR="00DA3A79" w:rsidRDefault="00DA3A79" w:rsidP="00DA3A79">
      <w:pPr>
        <w:jc w:val="both"/>
        <w:rPr>
          <w:bCs/>
          <w:i/>
        </w:rPr>
      </w:pPr>
      <w:r w:rsidRPr="001C381A">
        <w:rPr>
          <w:b/>
          <w:i/>
          <w:u w:val="single"/>
        </w:rPr>
        <w:t xml:space="preserve">Proposal </w:t>
      </w:r>
      <w:r>
        <w:rPr>
          <w:b/>
          <w:i/>
          <w:u w:val="single"/>
        </w:rPr>
        <w:t>1</w:t>
      </w:r>
      <w:r w:rsidR="00C6365B">
        <w:rPr>
          <w:b/>
          <w:i/>
          <w:u w:val="single"/>
        </w:rPr>
        <w:t>1</w:t>
      </w:r>
      <w:r w:rsidRPr="001C381A">
        <w:rPr>
          <w:b/>
          <w:i/>
          <w:u w:val="single"/>
        </w:rPr>
        <w:t>:</w:t>
      </w:r>
      <w:r>
        <w:rPr>
          <w:bCs/>
          <w:i/>
        </w:rPr>
        <w:t xml:space="preserve"> Resource re-evaluation and pre-emption are supported for a UE performing random resource selection, where the sensing for resource re-evaluation and pre-emption is performed between resource selection time and resource re-evaluation/pre-emption checking time.</w:t>
      </w:r>
    </w:p>
    <w:p w14:paraId="586CB283" w14:textId="21269E01" w:rsidR="00DA3A79" w:rsidRDefault="00DA3A79" w:rsidP="003909CE">
      <w:pPr>
        <w:jc w:val="both"/>
        <w:rPr>
          <w:iCs/>
        </w:rPr>
      </w:pPr>
    </w:p>
    <w:p w14:paraId="465306C1" w14:textId="243DE583" w:rsidR="00DA3A79" w:rsidRPr="008207EA" w:rsidRDefault="00DA3A79" w:rsidP="00DA3A79">
      <w:pPr>
        <w:jc w:val="both"/>
        <w:rPr>
          <w:bCs/>
          <w:i/>
        </w:rPr>
      </w:pPr>
      <w:r w:rsidRPr="001C381A">
        <w:rPr>
          <w:b/>
          <w:i/>
          <w:u w:val="single"/>
        </w:rPr>
        <w:t xml:space="preserve">Proposal </w:t>
      </w:r>
      <w:r>
        <w:rPr>
          <w:b/>
          <w:i/>
          <w:u w:val="single"/>
        </w:rPr>
        <w:t>1</w:t>
      </w:r>
      <w:r w:rsidR="00C6365B">
        <w:rPr>
          <w:b/>
          <w:i/>
          <w:u w:val="single"/>
        </w:rPr>
        <w:t>2</w:t>
      </w:r>
      <w:r w:rsidRPr="001C381A">
        <w:rPr>
          <w:b/>
          <w:i/>
          <w:u w:val="single"/>
        </w:rPr>
        <w:t>:</w:t>
      </w:r>
      <w:r>
        <w:rPr>
          <w:bCs/>
          <w:i/>
        </w:rPr>
        <w:t xml:space="preserve"> Support resource re-evaluation and pre-emption is based on partial sensing (including both periodic-based partial sensing and contiguous partial sensing) after resource selection.</w:t>
      </w:r>
    </w:p>
    <w:p w14:paraId="618855DE" w14:textId="1B147570" w:rsidR="00DA3A79" w:rsidRDefault="00DA3A79" w:rsidP="003909CE">
      <w:pPr>
        <w:jc w:val="both"/>
        <w:rPr>
          <w:iCs/>
        </w:rPr>
      </w:pPr>
    </w:p>
    <w:p w14:paraId="7D48E9EF" w14:textId="5221BAE4" w:rsidR="00DA3A79" w:rsidRDefault="00DA3A79" w:rsidP="00DA3A79">
      <w:pPr>
        <w:jc w:val="both"/>
        <w:rPr>
          <w:bCs/>
          <w:i/>
        </w:rPr>
      </w:pPr>
      <w:r w:rsidRPr="001C381A">
        <w:rPr>
          <w:b/>
          <w:i/>
          <w:u w:val="single"/>
        </w:rPr>
        <w:lastRenderedPageBreak/>
        <w:t xml:space="preserve">Proposal </w:t>
      </w:r>
      <w:r>
        <w:rPr>
          <w:b/>
          <w:i/>
          <w:u w:val="single"/>
        </w:rPr>
        <w:t>1</w:t>
      </w:r>
      <w:r w:rsidR="00C6365B">
        <w:rPr>
          <w:b/>
          <w:i/>
          <w:u w:val="single"/>
        </w:rPr>
        <w:t>3:</w:t>
      </w:r>
      <w:r>
        <w:rPr>
          <w:bCs/>
          <w:i/>
        </w:rPr>
        <w:t xml:space="preserve"> For a resource pool enabling both full sensing and reduced sensing resource allocation, the resource allocation procedure of a full sensing UE uses separate RSRP thresholds for resource reservation UE performing full sensing and for resource reservation UE performing reduced sensing. </w:t>
      </w:r>
    </w:p>
    <w:p w14:paraId="7AE9FAD6" w14:textId="59E12E05" w:rsidR="00DA3A79" w:rsidRDefault="00DA3A79" w:rsidP="003909CE">
      <w:pPr>
        <w:jc w:val="both"/>
        <w:rPr>
          <w:iCs/>
        </w:rPr>
      </w:pPr>
    </w:p>
    <w:p w14:paraId="1944728A" w14:textId="1EC82DFC" w:rsidR="00DA3A79" w:rsidRDefault="00DA3A79" w:rsidP="00DA3A79">
      <w:pPr>
        <w:jc w:val="both"/>
        <w:rPr>
          <w:iCs/>
        </w:rPr>
      </w:pPr>
      <w:r w:rsidRPr="001C381A">
        <w:rPr>
          <w:b/>
          <w:i/>
          <w:u w:val="single"/>
        </w:rPr>
        <w:t xml:space="preserve">Proposal </w:t>
      </w:r>
      <w:r>
        <w:rPr>
          <w:b/>
          <w:i/>
          <w:u w:val="single"/>
        </w:rPr>
        <w:t>1</w:t>
      </w:r>
      <w:r w:rsidR="00C6365B">
        <w:rPr>
          <w:b/>
          <w:i/>
          <w:u w:val="single"/>
        </w:rPr>
        <w:t>4</w:t>
      </w:r>
      <w:r w:rsidRPr="001C381A">
        <w:rPr>
          <w:b/>
          <w:i/>
          <w:u w:val="single"/>
        </w:rPr>
        <w:t>:</w:t>
      </w:r>
      <w:r>
        <w:rPr>
          <w:bCs/>
          <w:i/>
        </w:rPr>
        <w:t xml:space="preserve"> The evaluation of CR and the definition of </w:t>
      </w:r>
      <m:oMath>
        <m:r>
          <w:rPr>
            <w:rFonts w:ascii="Cambria Math" w:hAnsi="Cambria Math"/>
          </w:rPr>
          <m:t>C</m:t>
        </m:r>
        <m:sSub>
          <m:sSubPr>
            <m:ctrlPr>
              <w:rPr>
                <w:rFonts w:ascii="Cambria Math" w:hAnsi="Cambria Math"/>
                <w:bCs/>
                <w:i/>
              </w:rPr>
            </m:ctrlPr>
          </m:sSubPr>
          <m:e>
            <m:r>
              <w:rPr>
                <w:rFonts w:ascii="Cambria Math" w:hAnsi="Cambria Math"/>
              </w:rPr>
              <m:t>R</m:t>
            </m:r>
          </m:e>
          <m:sub>
            <m:r>
              <w:rPr>
                <w:rFonts w:ascii="Cambria Math" w:hAnsi="Cambria Math"/>
              </w:rPr>
              <m:t>limit</m:t>
            </m:r>
          </m:sub>
        </m:sSub>
      </m:oMath>
      <w:r>
        <w:rPr>
          <w:bCs/>
          <w:i/>
        </w:rPr>
        <w:t xml:space="preserve"> for power saving resource allocation schemes reuse the design for full sensing resource allocation schemes. </w:t>
      </w:r>
    </w:p>
    <w:p w14:paraId="2EAF61B7" w14:textId="3AC19EC4" w:rsidR="00DA3A79" w:rsidRDefault="00DA3A79" w:rsidP="003909CE">
      <w:pPr>
        <w:jc w:val="both"/>
        <w:rPr>
          <w:iCs/>
        </w:rPr>
      </w:pPr>
    </w:p>
    <w:p w14:paraId="2BDA3392" w14:textId="043A27C8" w:rsidR="007577AF" w:rsidRDefault="007577AF" w:rsidP="007577AF">
      <w:pPr>
        <w:jc w:val="both"/>
        <w:rPr>
          <w:bCs/>
          <w:i/>
        </w:rPr>
      </w:pPr>
      <w:r w:rsidRPr="001C381A">
        <w:rPr>
          <w:b/>
          <w:i/>
          <w:u w:val="single"/>
        </w:rPr>
        <w:t xml:space="preserve">Proposal </w:t>
      </w:r>
      <w:r>
        <w:rPr>
          <w:b/>
          <w:i/>
          <w:u w:val="single"/>
        </w:rPr>
        <w:t>1</w:t>
      </w:r>
      <w:r w:rsidR="00C6365B">
        <w:rPr>
          <w:b/>
          <w:i/>
          <w:u w:val="single"/>
        </w:rPr>
        <w:t>5</w:t>
      </w:r>
      <w:r w:rsidRPr="001C381A">
        <w:rPr>
          <w:b/>
          <w:i/>
          <w:u w:val="single"/>
        </w:rPr>
        <w:t>:</w:t>
      </w:r>
      <w:r>
        <w:rPr>
          <w:bCs/>
          <w:i/>
        </w:rPr>
        <w:t xml:space="preserve"> If a UE is configured with sidelink DRX, the UE does not perform sensing during its sidelink DRX off duration and its resource allocation is based on its sensing results during its sidelink DRX on duration. </w:t>
      </w:r>
    </w:p>
    <w:p w14:paraId="30F4A8DC" w14:textId="1544D48E" w:rsidR="00DA3A79" w:rsidRDefault="00DA3A79" w:rsidP="003909CE">
      <w:pPr>
        <w:jc w:val="both"/>
        <w:rPr>
          <w:iCs/>
        </w:rPr>
      </w:pPr>
    </w:p>
    <w:p w14:paraId="3570A9DC" w14:textId="2A8DB980" w:rsidR="00DA3A79" w:rsidRDefault="00DA3A79" w:rsidP="00DA3A79">
      <w:pPr>
        <w:jc w:val="both"/>
        <w:rPr>
          <w:bCs/>
          <w:i/>
        </w:rPr>
      </w:pPr>
      <w:r w:rsidRPr="009C5A96">
        <w:rPr>
          <w:b/>
          <w:i/>
          <w:u w:val="single"/>
        </w:rPr>
        <w:t xml:space="preserve">Proposal </w:t>
      </w:r>
      <w:r>
        <w:rPr>
          <w:b/>
          <w:i/>
          <w:u w:val="single"/>
        </w:rPr>
        <w:t>1</w:t>
      </w:r>
      <w:r w:rsidR="00C6365B">
        <w:rPr>
          <w:b/>
          <w:i/>
          <w:u w:val="single"/>
        </w:rPr>
        <w:t>6</w:t>
      </w:r>
      <w:r w:rsidRPr="009C5A96">
        <w:rPr>
          <w:b/>
          <w:i/>
          <w:u w:val="single"/>
        </w:rPr>
        <w:t>:</w:t>
      </w:r>
      <w:r>
        <w:rPr>
          <w:bCs/>
          <w:i/>
        </w:rPr>
        <w:t xml:space="preserve"> R</w:t>
      </w:r>
      <w:r w:rsidRPr="009C5A96">
        <w:rPr>
          <w:bCs/>
          <w:i/>
        </w:rPr>
        <w:t>AN1</w:t>
      </w:r>
      <w:r>
        <w:rPr>
          <w:bCs/>
          <w:i/>
        </w:rPr>
        <w:t xml:space="preserve"> </w:t>
      </w:r>
      <w:r w:rsidRPr="009C5A96">
        <w:rPr>
          <w:bCs/>
          <w:i/>
        </w:rPr>
        <w:t xml:space="preserve">to study the mechanism to maximize the overlapping of </w:t>
      </w:r>
      <w:r>
        <w:rPr>
          <w:bCs/>
          <w:i/>
        </w:rPr>
        <w:t>sidelink</w:t>
      </w:r>
      <w:r w:rsidRPr="009C5A96">
        <w:rPr>
          <w:bCs/>
          <w:i/>
        </w:rPr>
        <w:t xml:space="preserve"> DRX </w:t>
      </w:r>
      <w:r>
        <w:rPr>
          <w:bCs/>
          <w:i/>
        </w:rPr>
        <w:t>on duration</w:t>
      </w:r>
      <w:r w:rsidRPr="009C5A96">
        <w:rPr>
          <w:bCs/>
          <w:i/>
        </w:rPr>
        <w:t> time and UE’s configured sensing periods. </w:t>
      </w:r>
    </w:p>
    <w:p w14:paraId="7CAC4E90" w14:textId="77777777" w:rsidR="00DA3A79" w:rsidRDefault="00DA3A79" w:rsidP="00DA3A79">
      <w:pPr>
        <w:jc w:val="both"/>
        <w:rPr>
          <w:b/>
          <w:i/>
          <w:u w:val="single"/>
        </w:rPr>
      </w:pPr>
    </w:p>
    <w:p w14:paraId="2A5536F1" w14:textId="4912C0EA" w:rsidR="001F0108" w:rsidRPr="00DA3A79" w:rsidRDefault="001F0108" w:rsidP="001F0108">
      <w:pPr>
        <w:jc w:val="both"/>
        <w:rPr>
          <w:bCs/>
          <w:i/>
        </w:rPr>
      </w:pPr>
      <w:r w:rsidRPr="001C381A">
        <w:rPr>
          <w:b/>
          <w:i/>
          <w:u w:val="single"/>
        </w:rPr>
        <w:t xml:space="preserve">Proposal </w:t>
      </w:r>
      <w:r>
        <w:rPr>
          <w:b/>
          <w:i/>
          <w:u w:val="single"/>
        </w:rPr>
        <w:t>1</w:t>
      </w:r>
      <w:r w:rsidR="00C6365B">
        <w:rPr>
          <w:b/>
          <w:i/>
          <w:u w:val="single"/>
        </w:rPr>
        <w:t>7</w:t>
      </w:r>
      <w:r w:rsidRPr="001C381A">
        <w:rPr>
          <w:b/>
          <w:i/>
          <w:u w:val="single"/>
        </w:rPr>
        <w:t>:</w:t>
      </w:r>
      <w:r>
        <w:rPr>
          <w:bCs/>
          <w:i/>
        </w:rPr>
        <w:t xml:space="preserve"> If an RX UE is configured with sidelink DRX, the corresponding TX UE should avoid allocating sidelink transmission resources during the RX UE’s DRX off duration. </w:t>
      </w:r>
    </w:p>
    <w:p w14:paraId="2AFB61B9" w14:textId="77777777" w:rsidR="00DA3A79" w:rsidRPr="00DA3A79" w:rsidRDefault="00DA3A79" w:rsidP="003909CE">
      <w:pPr>
        <w:jc w:val="both"/>
        <w:rPr>
          <w:bCs/>
          <w:i/>
        </w:rPr>
      </w:pPr>
    </w:p>
    <w:p w14:paraId="2E75F001" w14:textId="77777777" w:rsidR="007E70BB" w:rsidRPr="00A6576F" w:rsidRDefault="005C63AE" w:rsidP="007E70BB">
      <w:pPr>
        <w:pStyle w:val="Heading1"/>
      </w:pPr>
      <w:r w:rsidRPr="00A6576F">
        <w:t>References</w:t>
      </w:r>
    </w:p>
    <w:p w14:paraId="08B97715" w14:textId="4A789A26" w:rsidR="00133AE5" w:rsidRDefault="00133AE5" w:rsidP="00A323E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46220695"/>
      <w:r>
        <w:t>RP-20</w:t>
      </w:r>
      <w:r w:rsidR="00F53CB1">
        <w:t>2846</w:t>
      </w:r>
      <w:r>
        <w:t xml:space="preserve">, </w:t>
      </w:r>
      <w:r w:rsidR="000B6867">
        <w:t>“</w:t>
      </w:r>
      <w:r>
        <w:t>WID revision: NR sidelink enhancement,</w:t>
      </w:r>
      <w:r w:rsidR="000B6867">
        <w:t>”</w:t>
      </w:r>
      <w:r>
        <w:t xml:space="preserve"> </w:t>
      </w:r>
      <w:r w:rsidR="00F53CB1">
        <w:t>Dec</w:t>
      </w:r>
      <w:r w:rsidR="00874816">
        <w:t>.</w:t>
      </w:r>
      <w:r>
        <w:t xml:space="preserve"> 2020.</w:t>
      </w:r>
      <w:bookmarkEnd w:id="9"/>
      <w:r>
        <w:t xml:space="preserve"> </w:t>
      </w:r>
    </w:p>
    <w:p w14:paraId="54866FFD" w14:textId="16DC1A29" w:rsidR="0015352D" w:rsidRDefault="0015352D" w:rsidP="000F730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20772424"/>
      <w:bookmarkStart w:id="11" w:name="_Ref70511018"/>
      <w:bookmarkStart w:id="12" w:name="_Ref66178210"/>
      <w:bookmarkStart w:id="13" w:name="_Ref46221791"/>
      <w:bookmarkStart w:id="14" w:name="_Ref49784738"/>
      <w:bookmarkEnd w:id="10"/>
      <w:r>
        <w:t>Chairman’s Notes, 3GPP TSG RAN1 WG1 #104b-e Meeting, Apr. 2021.</w:t>
      </w:r>
      <w:bookmarkEnd w:id="11"/>
    </w:p>
    <w:p w14:paraId="3EDD4A8C" w14:textId="7E89B9BD" w:rsidR="00B4711B" w:rsidRDefault="00B4711B" w:rsidP="000F730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5" w:name="_Ref70510955"/>
      <w:r>
        <w:t>Chairman’s Notes, 3GPP TSG RAN1 WG1 #104-e Meeting, Feb. 2021.</w:t>
      </w:r>
      <w:bookmarkEnd w:id="12"/>
      <w:bookmarkEnd w:id="15"/>
    </w:p>
    <w:p w14:paraId="04A77848" w14:textId="0F495418" w:rsidR="003261BE" w:rsidRDefault="003261BE" w:rsidP="000F730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6" w:name="_Ref70578135"/>
      <w:r>
        <w:t xml:space="preserve">R1-2104093, “FL summary for R17 </w:t>
      </w:r>
      <w:proofErr w:type="spellStart"/>
      <w:r>
        <w:t>eSL</w:t>
      </w:r>
      <w:proofErr w:type="spellEnd"/>
      <w:r>
        <w:t xml:space="preserve"> power saving RA final”, Apr. 2021.</w:t>
      </w:r>
      <w:bookmarkEnd w:id="16"/>
    </w:p>
    <w:p w14:paraId="6547195B" w14:textId="13CC7523" w:rsidR="00854569" w:rsidRPr="00A9066C" w:rsidRDefault="00F53CB1" w:rsidP="000F730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7" w:name="_Ref66437830"/>
      <w:r>
        <w:t>Chairman’s Notes, 3GPP TSG RAN1 WG1 #103-e Meeting, Nov. 2020.</w:t>
      </w:r>
      <w:bookmarkEnd w:id="13"/>
      <w:bookmarkEnd w:id="14"/>
      <w:bookmarkEnd w:id="17"/>
      <w:r w:rsidR="00854569" w:rsidRPr="000F7303">
        <w:rPr>
          <w:lang w:val="en-GB"/>
        </w:rPr>
        <w:t xml:space="preserve"> </w:t>
      </w:r>
    </w:p>
    <w:p w14:paraId="62977F2B" w14:textId="3466AD89" w:rsidR="0015352D" w:rsidRPr="000F7303" w:rsidRDefault="00A9066C" w:rsidP="003261BE">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8" w:name="_Ref66439436"/>
      <w:r>
        <w:t>R1-2100021, “LS to RAN1 on SL DRX design,” Jan. 2021.</w:t>
      </w:r>
      <w:bookmarkEnd w:id="18"/>
    </w:p>
    <w:sectPr w:rsidR="0015352D" w:rsidRPr="000F7303" w:rsidSect="00827761">
      <w:footerReference w:type="default" r:id="rId16"/>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2EAB26" w14:textId="77777777" w:rsidR="00DB392D" w:rsidRDefault="00DB392D">
      <w:r>
        <w:separator/>
      </w:r>
    </w:p>
  </w:endnote>
  <w:endnote w:type="continuationSeparator" w:id="0">
    <w:p w14:paraId="479B36CC" w14:textId="77777777" w:rsidR="00DB392D" w:rsidRDefault="00DB392D">
      <w:r>
        <w:continuationSeparator/>
      </w:r>
    </w:p>
  </w:endnote>
  <w:endnote w:type="continuationNotice" w:id="1">
    <w:p w14:paraId="035E3A6E" w14:textId="77777777" w:rsidR="00DB392D" w:rsidRDefault="00DB39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11E5E" w:rsidRDefault="00911E5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ADBCA7" w14:textId="77777777" w:rsidR="00DB392D" w:rsidRDefault="00DB392D">
      <w:r>
        <w:separator/>
      </w:r>
    </w:p>
  </w:footnote>
  <w:footnote w:type="continuationSeparator" w:id="0">
    <w:p w14:paraId="7774E127" w14:textId="77777777" w:rsidR="00DB392D" w:rsidRDefault="00DB392D">
      <w:r>
        <w:continuationSeparator/>
      </w:r>
    </w:p>
  </w:footnote>
  <w:footnote w:type="continuationNotice" w:id="1">
    <w:p w14:paraId="2F4741E2" w14:textId="77777777" w:rsidR="00DB392D" w:rsidRDefault="00DB392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121445"/>
    <w:multiLevelType w:val="hybridMultilevel"/>
    <w:tmpl w:val="BEB6C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BE722A"/>
    <w:multiLevelType w:val="hybridMultilevel"/>
    <w:tmpl w:val="2D14C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657BA6"/>
    <w:multiLevelType w:val="hybridMultilevel"/>
    <w:tmpl w:val="25101F30"/>
    <w:lvl w:ilvl="0" w:tplc="0409000F">
      <w:start w:val="1"/>
      <w:numFmt w:val="decimal"/>
      <w:lvlText w:val="%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7"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7104C22"/>
    <w:multiLevelType w:val="hybridMultilevel"/>
    <w:tmpl w:val="0BFC03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FB7365"/>
    <w:multiLevelType w:val="hybridMultilevel"/>
    <w:tmpl w:val="156A0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4"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370026"/>
    <w:multiLevelType w:val="hybridMultilevel"/>
    <w:tmpl w:val="415026EA"/>
    <w:lvl w:ilvl="0" w:tplc="B758202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CB3583D"/>
    <w:multiLevelType w:val="hybridMultilevel"/>
    <w:tmpl w:val="CEB8E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C54954"/>
    <w:multiLevelType w:val="hybridMultilevel"/>
    <w:tmpl w:val="17347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1F1998"/>
    <w:multiLevelType w:val="hybridMultilevel"/>
    <w:tmpl w:val="10085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21"/>
  </w:num>
  <w:num w:numId="3">
    <w:abstractNumId w:val="13"/>
  </w:num>
  <w:num w:numId="4">
    <w:abstractNumId w:val="15"/>
  </w:num>
  <w:num w:numId="5">
    <w:abstractNumId w:val="11"/>
  </w:num>
  <w:num w:numId="6">
    <w:abstractNumId w:val="19"/>
  </w:num>
  <w:num w:numId="7">
    <w:abstractNumId w:val="24"/>
  </w:num>
  <w:num w:numId="8">
    <w:abstractNumId w:val="12"/>
  </w:num>
  <w:num w:numId="9">
    <w:abstractNumId w:val="22"/>
  </w:num>
  <w:num w:numId="10">
    <w:abstractNumId w:val="0"/>
  </w:num>
  <w:num w:numId="11">
    <w:abstractNumId w:val="17"/>
  </w:num>
  <w:num w:numId="12">
    <w:abstractNumId w:val="28"/>
  </w:num>
  <w:num w:numId="13">
    <w:abstractNumId w:val="6"/>
  </w:num>
  <w:num w:numId="14">
    <w:abstractNumId w:val="4"/>
  </w:num>
  <w:num w:numId="15">
    <w:abstractNumId w:val="5"/>
  </w:num>
  <w:num w:numId="16">
    <w:abstractNumId w:val="27"/>
  </w:num>
  <w:num w:numId="17">
    <w:abstractNumId w:val="23"/>
  </w:num>
  <w:num w:numId="18">
    <w:abstractNumId w:val="16"/>
  </w:num>
  <w:num w:numId="19">
    <w:abstractNumId w:val="3"/>
  </w:num>
  <w:num w:numId="20">
    <w:abstractNumId w:val="8"/>
  </w:num>
  <w:num w:numId="21">
    <w:abstractNumId w:val="25"/>
  </w:num>
  <w:num w:numId="22">
    <w:abstractNumId w:val="30"/>
  </w:num>
  <w:num w:numId="23">
    <w:abstractNumId w:val="20"/>
  </w:num>
  <w:num w:numId="24">
    <w:abstractNumId w:val="18"/>
  </w:num>
  <w:num w:numId="25">
    <w:abstractNumId w:val="14"/>
  </w:num>
  <w:num w:numId="26">
    <w:abstractNumId w:val="9"/>
  </w:num>
  <w:num w:numId="27">
    <w:abstractNumId w:val="29"/>
  </w:num>
  <w:num w:numId="28">
    <w:abstractNumId w:val="18"/>
  </w:num>
  <w:num w:numId="29">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6"/>
  </w:num>
  <w:num w:numId="32">
    <w:abstractNumId w:val="2"/>
  </w:num>
  <w:num w:numId="33">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en-AU"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D15"/>
    <w:rsid w:val="000160B2"/>
    <w:rsid w:val="000161CA"/>
    <w:rsid w:val="000168AE"/>
    <w:rsid w:val="00016C9A"/>
    <w:rsid w:val="00017404"/>
    <w:rsid w:val="00017528"/>
    <w:rsid w:val="00017927"/>
    <w:rsid w:val="000202F4"/>
    <w:rsid w:val="000206E5"/>
    <w:rsid w:val="000207A2"/>
    <w:rsid w:val="0002093E"/>
    <w:rsid w:val="00021321"/>
    <w:rsid w:val="00021940"/>
    <w:rsid w:val="00023408"/>
    <w:rsid w:val="000239DA"/>
    <w:rsid w:val="000243BF"/>
    <w:rsid w:val="000246BC"/>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56C"/>
    <w:rsid w:val="00042593"/>
    <w:rsid w:val="000427D0"/>
    <w:rsid w:val="00042F22"/>
    <w:rsid w:val="00043063"/>
    <w:rsid w:val="000444EF"/>
    <w:rsid w:val="00044942"/>
    <w:rsid w:val="00044BF7"/>
    <w:rsid w:val="00045523"/>
    <w:rsid w:val="00045CA3"/>
    <w:rsid w:val="00045EB6"/>
    <w:rsid w:val="000460EB"/>
    <w:rsid w:val="000468D3"/>
    <w:rsid w:val="00046F1C"/>
    <w:rsid w:val="0004791A"/>
    <w:rsid w:val="00047C44"/>
    <w:rsid w:val="00047D40"/>
    <w:rsid w:val="00047F52"/>
    <w:rsid w:val="00050314"/>
    <w:rsid w:val="00050779"/>
    <w:rsid w:val="000508AD"/>
    <w:rsid w:val="000514F9"/>
    <w:rsid w:val="0005168C"/>
    <w:rsid w:val="0005170D"/>
    <w:rsid w:val="000529EA"/>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2D38"/>
    <w:rsid w:val="000633E7"/>
    <w:rsid w:val="0006389C"/>
    <w:rsid w:val="00064085"/>
    <w:rsid w:val="0006487E"/>
    <w:rsid w:val="000650C1"/>
    <w:rsid w:val="00065498"/>
    <w:rsid w:val="000654FB"/>
    <w:rsid w:val="00065E1A"/>
    <w:rsid w:val="000668B8"/>
    <w:rsid w:val="00066988"/>
    <w:rsid w:val="00067759"/>
    <w:rsid w:val="000705EB"/>
    <w:rsid w:val="000707A2"/>
    <w:rsid w:val="000708A3"/>
    <w:rsid w:val="00071841"/>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121B"/>
    <w:rsid w:val="000A1676"/>
    <w:rsid w:val="000A18D4"/>
    <w:rsid w:val="000A1967"/>
    <w:rsid w:val="000A1B7B"/>
    <w:rsid w:val="000A1BCE"/>
    <w:rsid w:val="000A2785"/>
    <w:rsid w:val="000A2A9F"/>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867"/>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FBF"/>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D2A"/>
    <w:rsid w:val="000F3F6C"/>
    <w:rsid w:val="000F4E73"/>
    <w:rsid w:val="000F5184"/>
    <w:rsid w:val="000F63FD"/>
    <w:rsid w:val="000F6DF3"/>
    <w:rsid w:val="000F7303"/>
    <w:rsid w:val="000F75D8"/>
    <w:rsid w:val="001002DA"/>
    <w:rsid w:val="001005FF"/>
    <w:rsid w:val="00100D9C"/>
    <w:rsid w:val="001012B0"/>
    <w:rsid w:val="00102304"/>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423"/>
    <w:rsid w:val="00115643"/>
    <w:rsid w:val="00115AAB"/>
    <w:rsid w:val="00116765"/>
    <w:rsid w:val="00116EDA"/>
    <w:rsid w:val="0011738D"/>
    <w:rsid w:val="001174EF"/>
    <w:rsid w:val="00117850"/>
    <w:rsid w:val="00117EB6"/>
    <w:rsid w:val="001203C6"/>
    <w:rsid w:val="001209F6"/>
    <w:rsid w:val="00120ADA"/>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078"/>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5252"/>
    <w:rsid w:val="00135881"/>
    <w:rsid w:val="00135905"/>
    <w:rsid w:val="001359FA"/>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4DF9"/>
    <w:rsid w:val="00145723"/>
    <w:rsid w:val="00145FE2"/>
    <w:rsid w:val="001469D4"/>
    <w:rsid w:val="00147001"/>
    <w:rsid w:val="00147F55"/>
    <w:rsid w:val="001501DB"/>
    <w:rsid w:val="00150AB6"/>
    <w:rsid w:val="00150F90"/>
    <w:rsid w:val="00151178"/>
    <w:rsid w:val="00151189"/>
    <w:rsid w:val="0015147F"/>
    <w:rsid w:val="00151B5D"/>
    <w:rsid w:val="00151E23"/>
    <w:rsid w:val="00152321"/>
    <w:rsid w:val="001523F3"/>
    <w:rsid w:val="001526E0"/>
    <w:rsid w:val="0015352D"/>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D0E"/>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37DD"/>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4CF"/>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1DF"/>
    <w:rsid w:val="001B22BB"/>
    <w:rsid w:val="001B25E5"/>
    <w:rsid w:val="001B274D"/>
    <w:rsid w:val="001B35C9"/>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0FAF"/>
    <w:rsid w:val="001C1CE5"/>
    <w:rsid w:val="001C21C5"/>
    <w:rsid w:val="001C2657"/>
    <w:rsid w:val="001C279F"/>
    <w:rsid w:val="001C3258"/>
    <w:rsid w:val="001C373E"/>
    <w:rsid w:val="001C377F"/>
    <w:rsid w:val="001C3CFF"/>
    <w:rsid w:val="001C3D2A"/>
    <w:rsid w:val="001C40B1"/>
    <w:rsid w:val="001C4924"/>
    <w:rsid w:val="001C5118"/>
    <w:rsid w:val="001C5574"/>
    <w:rsid w:val="001C5726"/>
    <w:rsid w:val="001C5F15"/>
    <w:rsid w:val="001C648A"/>
    <w:rsid w:val="001C6495"/>
    <w:rsid w:val="001C7019"/>
    <w:rsid w:val="001C7241"/>
    <w:rsid w:val="001C73A8"/>
    <w:rsid w:val="001C7EDE"/>
    <w:rsid w:val="001D1129"/>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094"/>
    <w:rsid w:val="001E225E"/>
    <w:rsid w:val="001E2DB2"/>
    <w:rsid w:val="001E38E0"/>
    <w:rsid w:val="001E416B"/>
    <w:rsid w:val="001E41F8"/>
    <w:rsid w:val="001E44E6"/>
    <w:rsid w:val="001E58DD"/>
    <w:rsid w:val="001E58E2"/>
    <w:rsid w:val="001E5B4A"/>
    <w:rsid w:val="001E6091"/>
    <w:rsid w:val="001E7AED"/>
    <w:rsid w:val="001F0108"/>
    <w:rsid w:val="001F07D8"/>
    <w:rsid w:val="001F087C"/>
    <w:rsid w:val="001F0B22"/>
    <w:rsid w:val="001F1025"/>
    <w:rsid w:val="001F19C8"/>
    <w:rsid w:val="001F2689"/>
    <w:rsid w:val="001F3467"/>
    <w:rsid w:val="001F355A"/>
    <w:rsid w:val="001F3916"/>
    <w:rsid w:val="001F3BB7"/>
    <w:rsid w:val="001F3D7C"/>
    <w:rsid w:val="001F44DF"/>
    <w:rsid w:val="001F46B9"/>
    <w:rsid w:val="001F54C5"/>
    <w:rsid w:val="001F5784"/>
    <w:rsid w:val="001F5AB3"/>
    <w:rsid w:val="001F662C"/>
    <w:rsid w:val="001F7074"/>
    <w:rsid w:val="001F7752"/>
    <w:rsid w:val="001F7923"/>
    <w:rsid w:val="00200490"/>
    <w:rsid w:val="002005D1"/>
    <w:rsid w:val="00200A3B"/>
    <w:rsid w:val="00200DDF"/>
    <w:rsid w:val="00200E3E"/>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6E8"/>
    <w:rsid w:val="00212DEB"/>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894"/>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6B2"/>
    <w:rsid w:val="00230765"/>
    <w:rsid w:val="00231886"/>
    <w:rsid w:val="002319E4"/>
    <w:rsid w:val="0023274F"/>
    <w:rsid w:val="00232C7C"/>
    <w:rsid w:val="00233C3D"/>
    <w:rsid w:val="00233C9B"/>
    <w:rsid w:val="002347AD"/>
    <w:rsid w:val="00234934"/>
    <w:rsid w:val="002352DA"/>
    <w:rsid w:val="00235632"/>
    <w:rsid w:val="00235872"/>
    <w:rsid w:val="00235B27"/>
    <w:rsid w:val="00235BBB"/>
    <w:rsid w:val="00235F99"/>
    <w:rsid w:val="0023631C"/>
    <w:rsid w:val="00236361"/>
    <w:rsid w:val="00236817"/>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B2"/>
    <w:rsid w:val="002458EB"/>
    <w:rsid w:val="00245ECE"/>
    <w:rsid w:val="0024622C"/>
    <w:rsid w:val="00247C40"/>
    <w:rsid w:val="00247E48"/>
    <w:rsid w:val="0025003A"/>
    <w:rsid w:val="002500C8"/>
    <w:rsid w:val="002501F8"/>
    <w:rsid w:val="00251148"/>
    <w:rsid w:val="00251500"/>
    <w:rsid w:val="0025159A"/>
    <w:rsid w:val="00251949"/>
    <w:rsid w:val="00251CEE"/>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1C0"/>
    <w:rsid w:val="00274A80"/>
    <w:rsid w:val="0027544A"/>
    <w:rsid w:val="00275549"/>
    <w:rsid w:val="0027586B"/>
    <w:rsid w:val="00276561"/>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589"/>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CA5"/>
    <w:rsid w:val="002B73E3"/>
    <w:rsid w:val="002B7E95"/>
    <w:rsid w:val="002C02EA"/>
    <w:rsid w:val="002C056C"/>
    <w:rsid w:val="002C087A"/>
    <w:rsid w:val="002C0960"/>
    <w:rsid w:val="002C14FD"/>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01"/>
    <w:rsid w:val="002E6E7B"/>
    <w:rsid w:val="002E6EA1"/>
    <w:rsid w:val="002E7691"/>
    <w:rsid w:val="002E791C"/>
    <w:rsid w:val="002E7CAE"/>
    <w:rsid w:val="002E7CF9"/>
    <w:rsid w:val="002F0AC3"/>
    <w:rsid w:val="002F0BCE"/>
    <w:rsid w:val="002F2771"/>
    <w:rsid w:val="002F37A9"/>
    <w:rsid w:val="002F455D"/>
    <w:rsid w:val="002F4597"/>
    <w:rsid w:val="002F459D"/>
    <w:rsid w:val="002F464E"/>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C6E"/>
    <w:rsid w:val="00317EEF"/>
    <w:rsid w:val="003203ED"/>
    <w:rsid w:val="003208B0"/>
    <w:rsid w:val="00320E22"/>
    <w:rsid w:val="003212DB"/>
    <w:rsid w:val="00322154"/>
    <w:rsid w:val="003222AB"/>
    <w:rsid w:val="00322C9F"/>
    <w:rsid w:val="00323ACB"/>
    <w:rsid w:val="00323B73"/>
    <w:rsid w:val="00323EED"/>
    <w:rsid w:val="0032429E"/>
    <w:rsid w:val="00324402"/>
    <w:rsid w:val="0032487D"/>
    <w:rsid w:val="003249E4"/>
    <w:rsid w:val="00324D23"/>
    <w:rsid w:val="0032515B"/>
    <w:rsid w:val="003251B5"/>
    <w:rsid w:val="003261BE"/>
    <w:rsid w:val="003262F2"/>
    <w:rsid w:val="00326396"/>
    <w:rsid w:val="00326732"/>
    <w:rsid w:val="00326A64"/>
    <w:rsid w:val="0032739A"/>
    <w:rsid w:val="00327798"/>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3755F"/>
    <w:rsid w:val="00340555"/>
    <w:rsid w:val="00340A45"/>
    <w:rsid w:val="00340A56"/>
    <w:rsid w:val="00342BD7"/>
    <w:rsid w:val="00342E02"/>
    <w:rsid w:val="00343100"/>
    <w:rsid w:val="00343459"/>
    <w:rsid w:val="003435AB"/>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8CB"/>
    <w:rsid w:val="0035499D"/>
    <w:rsid w:val="003565AE"/>
    <w:rsid w:val="00356FE7"/>
    <w:rsid w:val="0035728D"/>
    <w:rsid w:val="003572FA"/>
    <w:rsid w:val="00357380"/>
    <w:rsid w:val="0035754F"/>
    <w:rsid w:val="00357BB5"/>
    <w:rsid w:val="00357E0E"/>
    <w:rsid w:val="00360243"/>
    <w:rsid w:val="003602D9"/>
    <w:rsid w:val="003604CE"/>
    <w:rsid w:val="00361168"/>
    <w:rsid w:val="00361360"/>
    <w:rsid w:val="003616BD"/>
    <w:rsid w:val="003622B1"/>
    <w:rsid w:val="00362412"/>
    <w:rsid w:val="0036384F"/>
    <w:rsid w:val="00363F7D"/>
    <w:rsid w:val="00363FA0"/>
    <w:rsid w:val="00365B20"/>
    <w:rsid w:val="0036688E"/>
    <w:rsid w:val="00366A66"/>
    <w:rsid w:val="003670C4"/>
    <w:rsid w:val="00370E47"/>
    <w:rsid w:val="00371181"/>
    <w:rsid w:val="00372570"/>
    <w:rsid w:val="00372737"/>
    <w:rsid w:val="0037322F"/>
    <w:rsid w:val="0037323B"/>
    <w:rsid w:val="00374042"/>
    <w:rsid w:val="003742AC"/>
    <w:rsid w:val="00374839"/>
    <w:rsid w:val="003762E9"/>
    <w:rsid w:val="00376A1A"/>
    <w:rsid w:val="00376B9D"/>
    <w:rsid w:val="00377CE1"/>
    <w:rsid w:val="003807F1"/>
    <w:rsid w:val="003815BB"/>
    <w:rsid w:val="00381638"/>
    <w:rsid w:val="0038168D"/>
    <w:rsid w:val="00382541"/>
    <w:rsid w:val="00383C13"/>
    <w:rsid w:val="00384372"/>
    <w:rsid w:val="00384F45"/>
    <w:rsid w:val="0038531D"/>
    <w:rsid w:val="00385BF0"/>
    <w:rsid w:val="003862AB"/>
    <w:rsid w:val="003865FE"/>
    <w:rsid w:val="00386C8D"/>
    <w:rsid w:val="003874BE"/>
    <w:rsid w:val="003879D8"/>
    <w:rsid w:val="00387BE4"/>
    <w:rsid w:val="00387E49"/>
    <w:rsid w:val="00390359"/>
    <w:rsid w:val="003909CE"/>
    <w:rsid w:val="0039127E"/>
    <w:rsid w:val="003915EB"/>
    <w:rsid w:val="00392E94"/>
    <w:rsid w:val="0039320A"/>
    <w:rsid w:val="0039386A"/>
    <w:rsid w:val="003939FF"/>
    <w:rsid w:val="00393BCB"/>
    <w:rsid w:val="00394001"/>
    <w:rsid w:val="0039421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81F"/>
    <w:rsid w:val="003B3C0F"/>
    <w:rsid w:val="003B3EE9"/>
    <w:rsid w:val="003B4985"/>
    <w:rsid w:val="003B5024"/>
    <w:rsid w:val="003B573B"/>
    <w:rsid w:val="003B5876"/>
    <w:rsid w:val="003B5A27"/>
    <w:rsid w:val="003B5BE1"/>
    <w:rsid w:val="003B5C09"/>
    <w:rsid w:val="003B5F50"/>
    <w:rsid w:val="003B6346"/>
    <w:rsid w:val="003B6B18"/>
    <w:rsid w:val="003B6B43"/>
    <w:rsid w:val="003B70E0"/>
    <w:rsid w:val="003B7700"/>
    <w:rsid w:val="003B785E"/>
    <w:rsid w:val="003B7FE5"/>
    <w:rsid w:val="003C11C8"/>
    <w:rsid w:val="003C1905"/>
    <w:rsid w:val="003C221A"/>
    <w:rsid w:val="003C2425"/>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E47"/>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4E8E"/>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A43"/>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5E88"/>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83E"/>
    <w:rsid w:val="00437BC2"/>
    <w:rsid w:val="00437C66"/>
    <w:rsid w:val="00437DE7"/>
    <w:rsid w:val="00440310"/>
    <w:rsid w:val="004408BD"/>
    <w:rsid w:val="00440B5F"/>
    <w:rsid w:val="00440DC2"/>
    <w:rsid w:val="00441475"/>
    <w:rsid w:val="004418DE"/>
    <w:rsid w:val="00441A92"/>
    <w:rsid w:val="004424BC"/>
    <w:rsid w:val="004436AB"/>
    <w:rsid w:val="0044378F"/>
    <w:rsid w:val="00444403"/>
    <w:rsid w:val="00444431"/>
    <w:rsid w:val="004444D7"/>
    <w:rsid w:val="00444792"/>
    <w:rsid w:val="00444F56"/>
    <w:rsid w:val="00445DCE"/>
    <w:rsid w:val="00445FA0"/>
    <w:rsid w:val="00446488"/>
    <w:rsid w:val="00446749"/>
    <w:rsid w:val="004473A5"/>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1AFC"/>
    <w:rsid w:val="00472D9C"/>
    <w:rsid w:val="004734D0"/>
    <w:rsid w:val="004737F0"/>
    <w:rsid w:val="00473C75"/>
    <w:rsid w:val="00474096"/>
    <w:rsid w:val="004744C0"/>
    <w:rsid w:val="0047525B"/>
    <w:rsid w:val="0047556B"/>
    <w:rsid w:val="00475C2C"/>
    <w:rsid w:val="00475C6C"/>
    <w:rsid w:val="00476107"/>
    <w:rsid w:val="0047631A"/>
    <w:rsid w:val="004763C5"/>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0A15"/>
    <w:rsid w:val="00490D41"/>
    <w:rsid w:val="004928AC"/>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56"/>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31AC"/>
    <w:rsid w:val="004B3EA6"/>
    <w:rsid w:val="004B3EF9"/>
    <w:rsid w:val="004B3F31"/>
    <w:rsid w:val="004B409C"/>
    <w:rsid w:val="004B6327"/>
    <w:rsid w:val="004B676B"/>
    <w:rsid w:val="004B70A5"/>
    <w:rsid w:val="004B7821"/>
    <w:rsid w:val="004B7BFD"/>
    <w:rsid w:val="004B7C0C"/>
    <w:rsid w:val="004B7CA2"/>
    <w:rsid w:val="004C0045"/>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146D"/>
    <w:rsid w:val="004D1A6A"/>
    <w:rsid w:val="004D1C02"/>
    <w:rsid w:val="004D1CC1"/>
    <w:rsid w:val="004D2003"/>
    <w:rsid w:val="004D2209"/>
    <w:rsid w:val="004D2AF0"/>
    <w:rsid w:val="004D2C5B"/>
    <w:rsid w:val="004D2CD3"/>
    <w:rsid w:val="004D3045"/>
    <w:rsid w:val="004D34ED"/>
    <w:rsid w:val="004D36B1"/>
    <w:rsid w:val="004D3D8D"/>
    <w:rsid w:val="004D4FB4"/>
    <w:rsid w:val="004D57E5"/>
    <w:rsid w:val="004D7B79"/>
    <w:rsid w:val="004D7EBD"/>
    <w:rsid w:val="004E0434"/>
    <w:rsid w:val="004E08E1"/>
    <w:rsid w:val="004E0903"/>
    <w:rsid w:val="004E0ABB"/>
    <w:rsid w:val="004E0E8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18D"/>
    <w:rsid w:val="004F0501"/>
    <w:rsid w:val="004F064E"/>
    <w:rsid w:val="004F0B4E"/>
    <w:rsid w:val="004F0B6C"/>
    <w:rsid w:val="004F124A"/>
    <w:rsid w:val="004F1384"/>
    <w:rsid w:val="004F2078"/>
    <w:rsid w:val="004F210A"/>
    <w:rsid w:val="004F2507"/>
    <w:rsid w:val="004F2AE0"/>
    <w:rsid w:val="004F3DB6"/>
    <w:rsid w:val="004F4200"/>
    <w:rsid w:val="004F48F7"/>
    <w:rsid w:val="004F4931"/>
    <w:rsid w:val="004F4AFB"/>
    <w:rsid w:val="004F4DA3"/>
    <w:rsid w:val="004F5AC4"/>
    <w:rsid w:val="004F631E"/>
    <w:rsid w:val="004F6B70"/>
    <w:rsid w:val="004F7717"/>
    <w:rsid w:val="004F7CF6"/>
    <w:rsid w:val="005003DC"/>
    <w:rsid w:val="00500988"/>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3C8"/>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1DD6"/>
    <w:rsid w:val="00542206"/>
    <w:rsid w:val="0054238A"/>
    <w:rsid w:val="00542897"/>
    <w:rsid w:val="00542899"/>
    <w:rsid w:val="0054302C"/>
    <w:rsid w:val="005432AB"/>
    <w:rsid w:val="0054355D"/>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ACE"/>
    <w:rsid w:val="00551007"/>
    <w:rsid w:val="005517F4"/>
    <w:rsid w:val="005518BD"/>
    <w:rsid w:val="00551C0E"/>
    <w:rsid w:val="00551FE1"/>
    <w:rsid w:val="005528EC"/>
    <w:rsid w:val="00553221"/>
    <w:rsid w:val="00553377"/>
    <w:rsid w:val="0055357E"/>
    <w:rsid w:val="00553598"/>
    <w:rsid w:val="00553DD6"/>
    <w:rsid w:val="00553E17"/>
    <w:rsid w:val="005545B8"/>
    <w:rsid w:val="00554E19"/>
    <w:rsid w:val="00556504"/>
    <w:rsid w:val="00556E14"/>
    <w:rsid w:val="00560176"/>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3C5A"/>
    <w:rsid w:val="0057412A"/>
    <w:rsid w:val="00574366"/>
    <w:rsid w:val="00574915"/>
    <w:rsid w:val="00574B49"/>
    <w:rsid w:val="0057509A"/>
    <w:rsid w:val="00575394"/>
    <w:rsid w:val="0057575D"/>
    <w:rsid w:val="00575B0F"/>
    <w:rsid w:val="00576006"/>
    <w:rsid w:val="00576627"/>
    <w:rsid w:val="005767E5"/>
    <w:rsid w:val="00577BB1"/>
    <w:rsid w:val="0058169C"/>
    <w:rsid w:val="0058172D"/>
    <w:rsid w:val="00581F3E"/>
    <w:rsid w:val="0058234F"/>
    <w:rsid w:val="00582809"/>
    <w:rsid w:val="00582E08"/>
    <w:rsid w:val="00582E97"/>
    <w:rsid w:val="00583C22"/>
    <w:rsid w:val="00583C62"/>
    <w:rsid w:val="00584529"/>
    <w:rsid w:val="00584668"/>
    <w:rsid w:val="00585462"/>
    <w:rsid w:val="00586FEE"/>
    <w:rsid w:val="0058798C"/>
    <w:rsid w:val="005900FA"/>
    <w:rsid w:val="005901CF"/>
    <w:rsid w:val="00590855"/>
    <w:rsid w:val="00591403"/>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B7A0C"/>
    <w:rsid w:val="005C1E43"/>
    <w:rsid w:val="005C2797"/>
    <w:rsid w:val="005C2D16"/>
    <w:rsid w:val="005C2ED9"/>
    <w:rsid w:val="005C31DE"/>
    <w:rsid w:val="005C33E1"/>
    <w:rsid w:val="005C3FC9"/>
    <w:rsid w:val="005C4245"/>
    <w:rsid w:val="005C4532"/>
    <w:rsid w:val="005C495F"/>
    <w:rsid w:val="005C4FC3"/>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0F"/>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4443"/>
    <w:rsid w:val="00604BA5"/>
    <w:rsid w:val="00604F14"/>
    <w:rsid w:val="00605391"/>
    <w:rsid w:val="0060539F"/>
    <w:rsid w:val="006057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6CC6"/>
    <w:rsid w:val="006175CD"/>
    <w:rsid w:val="00620A71"/>
    <w:rsid w:val="00620B43"/>
    <w:rsid w:val="00620D80"/>
    <w:rsid w:val="00620E59"/>
    <w:rsid w:val="00621341"/>
    <w:rsid w:val="00621559"/>
    <w:rsid w:val="00622545"/>
    <w:rsid w:val="006228E5"/>
    <w:rsid w:val="0062297C"/>
    <w:rsid w:val="00622BDB"/>
    <w:rsid w:val="00622FBF"/>
    <w:rsid w:val="006234A6"/>
    <w:rsid w:val="006235E2"/>
    <w:rsid w:val="006238C6"/>
    <w:rsid w:val="00623E55"/>
    <w:rsid w:val="00623E78"/>
    <w:rsid w:val="00624246"/>
    <w:rsid w:val="0062428A"/>
    <w:rsid w:val="00624B8A"/>
    <w:rsid w:val="00624CB1"/>
    <w:rsid w:val="00624D23"/>
    <w:rsid w:val="0062523C"/>
    <w:rsid w:val="00625396"/>
    <w:rsid w:val="006254F5"/>
    <w:rsid w:val="006259A6"/>
    <w:rsid w:val="006268AF"/>
    <w:rsid w:val="006268C6"/>
    <w:rsid w:val="00626BC2"/>
    <w:rsid w:val="00626BCE"/>
    <w:rsid w:val="00626D6F"/>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20E"/>
    <w:rsid w:val="0063337E"/>
    <w:rsid w:val="0063340A"/>
    <w:rsid w:val="006336AC"/>
    <w:rsid w:val="00633D83"/>
    <w:rsid w:val="006353F5"/>
    <w:rsid w:val="0063541F"/>
    <w:rsid w:val="006355C2"/>
    <w:rsid w:val="0063595B"/>
    <w:rsid w:val="006361C1"/>
    <w:rsid w:val="00636398"/>
    <w:rsid w:val="006368D3"/>
    <w:rsid w:val="0063753A"/>
    <w:rsid w:val="006375C6"/>
    <w:rsid w:val="006377EC"/>
    <w:rsid w:val="00640009"/>
    <w:rsid w:val="006400C7"/>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3D7"/>
    <w:rsid w:val="006634E6"/>
    <w:rsid w:val="0066359C"/>
    <w:rsid w:val="00663BF2"/>
    <w:rsid w:val="00663C2D"/>
    <w:rsid w:val="00663E40"/>
    <w:rsid w:val="00663FA1"/>
    <w:rsid w:val="00664A3A"/>
    <w:rsid w:val="006655A5"/>
    <w:rsid w:val="006655EE"/>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411C"/>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5F6"/>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99B"/>
    <w:rsid w:val="00691D35"/>
    <w:rsid w:val="00692288"/>
    <w:rsid w:val="00692947"/>
    <w:rsid w:val="00693420"/>
    <w:rsid w:val="00693EE0"/>
    <w:rsid w:val="006940D9"/>
    <w:rsid w:val="00694CE9"/>
    <w:rsid w:val="006956A6"/>
    <w:rsid w:val="0069589F"/>
    <w:rsid w:val="00695BA8"/>
    <w:rsid w:val="00695FC2"/>
    <w:rsid w:val="0069601D"/>
    <w:rsid w:val="00696949"/>
    <w:rsid w:val="00697052"/>
    <w:rsid w:val="00697951"/>
    <w:rsid w:val="00697BAE"/>
    <w:rsid w:val="006A06AD"/>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C2E"/>
    <w:rsid w:val="006C1EE6"/>
    <w:rsid w:val="006C1F08"/>
    <w:rsid w:val="006C2A21"/>
    <w:rsid w:val="006C2B12"/>
    <w:rsid w:val="006C2C70"/>
    <w:rsid w:val="006C2FDC"/>
    <w:rsid w:val="006C3863"/>
    <w:rsid w:val="006C38B9"/>
    <w:rsid w:val="006C39AC"/>
    <w:rsid w:val="006C4297"/>
    <w:rsid w:val="006C4A4B"/>
    <w:rsid w:val="006C4C47"/>
    <w:rsid w:val="006C4D67"/>
    <w:rsid w:val="006C4ECD"/>
    <w:rsid w:val="006C5805"/>
    <w:rsid w:val="006C5833"/>
    <w:rsid w:val="006C590F"/>
    <w:rsid w:val="006C5CFF"/>
    <w:rsid w:val="006C5EC9"/>
    <w:rsid w:val="006C5FDE"/>
    <w:rsid w:val="006C6059"/>
    <w:rsid w:val="006C633B"/>
    <w:rsid w:val="006C6A31"/>
    <w:rsid w:val="006C6AE0"/>
    <w:rsid w:val="006C6CF7"/>
    <w:rsid w:val="006C74A4"/>
    <w:rsid w:val="006C7522"/>
    <w:rsid w:val="006D0B1B"/>
    <w:rsid w:val="006D0B9C"/>
    <w:rsid w:val="006D1806"/>
    <w:rsid w:val="006D2406"/>
    <w:rsid w:val="006D2768"/>
    <w:rsid w:val="006D27E8"/>
    <w:rsid w:val="006D2846"/>
    <w:rsid w:val="006D2E85"/>
    <w:rsid w:val="006D338F"/>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C8"/>
    <w:rsid w:val="006E73AE"/>
    <w:rsid w:val="006E7437"/>
    <w:rsid w:val="006E75C5"/>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809"/>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B81"/>
    <w:rsid w:val="00712C65"/>
    <w:rsid w:val="00713308"/>
    <w:rsid w:val="00713B4C"/>
    <w:rsid w:val="00713EB4"/>
    <w:rsid w:val="007142F8"/>
    <w:rsid w:val="007145B7"/>
    <w:rsid w:val="007148D3"/>
    <w:rsid w:val="00715B9A"/>
    <w:rsid w:val="00715DF5"/>
    <w:rsid w:val="007160F6"/>
    <w:rsid w:val="00716359"/>
    <w:rsid w:val="00716977"/>
    <w:rsid w:val="00716D9C"/>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70F"/>
    <w:rsid w:val="00734874"/>
    <w:rsid w:val="007348B1"/>
    <w:rsid w:val="00734B23"/>
    <w:rsid w:val="007356CD"/>
    <w:rsid w:val="007358ED"/>
    <w:rsid w:val="007361C8"/>
    <w:rsid w:val="007362A6"/>
    <w:rsid w:val="00736657"/>
    <w:rsid w:val="0073666A"/>
    <w:rsid w:val="00736D7D"/>
    <w:rsid w:val="00736E16"/>
    <w:rsid w:val="00737F7B"/>
    <w:rsid w:val="00740E58"/>
    <w:rsid w:val="00740F0B"/>
    <w:rsid w:val="0074211F"/>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2A24"/>
    <w:rsid w:val="00753850"/>
    <w:rsid w:val="00754966"/>
    <w:rsid w:val="00754C5E"/>
    <w:rsid w:val="007552B3"/>
    <w:rsid w:val="00755349"/>
    <w:rsid w:val="007554F6"/>
    <w:rsid w:val="007556C9"/>
    <w:rsid w:val="007560FD"/>
    <w:rsid w:val="0075619E"/>
    <w:rsid w:val="0075634C"/>
    <w:rsid w:val="007571E1"/>
    <w:rsid w:val="0075720C"/>
    <w:rsid w:val="00757334"/>
    <w:rsid w:val="007574BB"/>
    <w:rsid w:val="00757633"/>
    <w:rsid w:val="00757746"/>
    <w:rsid w:val="007577AF"/>
    <w:rsid w:val="00757B4E"/>
    <w:rsid w:val="0076023F"/>
    <w:rsid w:val="007604B2"/>
    <w:rsid w:val="007609FA"/>
    <w:rsid w:val="007616B3"/>
    <w:rsid w:val="00761953"/>
    <w:rsid w:val="00761E43"/>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076"/>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4EF"/>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29D"/>
    <w:rsid w:val="007A55EF"/>
    <w:rsid w:val="007A58A6"/>
    <w:rsid w:val="007A6600"/>
    <w:rsid w:val="007A7202"/>
    <w:rsid w:val="007A7354"/>
    <w:rsid w:val="007A7A3D"/>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5DD"/>
    <w:rsid w:val="007C0ACB"/>
    <w:rsid w:val="007C0E11"/>
    <w:rsid w:val="007C1341"/>
    <w:rsid w:val="007C13ED"/>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580"/>
    <w:rsid w:val="007E0B55"/>
    <w:rsid w:val="007E150A"/>
    <w:rsid w:val="007E16AA"/>
    <w:rsid w:val="007E28DA"/>
    <w:rsid w:val="007E342F"/>
    <w:rsid w:val="007E3855"/>
    <w:rsid w:val="007E3B71"/>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1B94"/>
    <w:rsid w:val="0080223B"/>
    <w:rsid w:val="00802E78"/>
    <w:rsid w:val="00803EAA"/>
    <w:rsid w:val="00803FAE"/>
    <w:rsid w:val="0080409E"/>
    <w:rsid w:val="00804745"/>
    <w:rsid w:val="0080481B"/>
    <w:rsid w:val="0080503E"/>
    <w:rsid w:val="00805290"/>
    <w:rsid w:val="0080573A"/>
    <w:rsid w:val="0080587D"/>
    <w:rsid w:val="0080605F"/>
    <w:rsid w:val="008060AD"/>
    <w:rsid w:val="00807786"/>
    <w:rsid w:val="00810C88"/>
    <w:rsid w:val="008112D8"/>
    <w:rsid w:val="00811488"/>
    <w:rsid w:val="00811FCB"/>
    <w:rsid w:val="00812E15"/>
    <w:rsid w:val="00812FA4"/>
    <w:rsid w:val="008130E1"/>
    <w:rsid w:val="008130F9"/>
    <w:rsid w:val="008132E5"/>
    <w:rsid w:val="00813436"/>
    <w:rsid w:val="00815273"/>
    <w:rsid w:val="00815659"/>
    <w:rsid w:val="008158D6"/>
    <w:rsid w:val="0081605E"/>
    <w:rsid w:val="008161F8"/>
    <w:rsid w:val="00817196"/>
    <w:rsid w:val="00817A92"/>
    <w:rsid w:val="008204E5"/>
    <w:rsid w:val="008207EA"/>
    <w:rsid w:val="00820834"/>
    <w:rsid w:val="00820A73"/>
    <w:rsid w:val="0082124D"/>
    <w:rsid w:val="00821DDA"/>
    <w:rsid w:val="00821EFC"/>
    <w:rsid w:val="00821F34"/>
    <w:rsid w:val="00822A3A"/>
    <w:rsid w:val="008235DB"/>
    <w:rsid w:val="00824319"/>
    <w:rsid w:val="00824AB4"/>
    <w:rsid w:val="00824B02"/>
    <w:rsid w:val="00825C42"/>
    <w:rsid w:val="00825D25"/>
    <w:rsid w:val="008265B7"/>
    <w:rsid w:val="008268D8"/>
    <w:rsid w:val="0082755A"/>
    <w:rsid w:val="00827761"/>
    <w:rsid w:val="00827B4A"/>
    <w:rsid w:val="00827B85"/>
    <w:rsid w:val="00827D6F"/>
    <w:rsid w:val="008309A2"/>
    <w:rsid w:val="00831DFA"/>
    <w:rsid w:val="00832376"/>
    <w:rsid w:val="00832794"/>
    <w:rsid w:val="00832848"/>
    <w:rsid w:val="00832C4C"/>
    <w:rsid w:val="0083321F"/>
    <w:rsid w:val="00833CBB"/>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0F50"/>
    <w:rsid w:val="0084177F"/>
    <w:rsid w:val="00841D38"/>
    <w:rsid w:val="00842225"/>
    <w:rsid w:val="0084436A"/>
    <w:rsid w:val="008443D3"/>
    <w:rsid w:val="008444E8"/>
    <w:rsid w:val="00844D71"/>
    <w:rsid w:val="00844E80"/>
    <w:rsid w:val="00845250"/>
    <w:rsid w:val="00845A39"/>
    <w:rsid w:val="00845B06"/>
    <w:rsid w:val="0084618C"/>
    <w:rsid w:val="00846FE7"/>
    <w:rsid w:val="00847424"/>
    <w:rsid w:val="00847574"/>
    <w:rsid w:val="0084761B"/>
    <w:rsid w:val="008477CD"/>
    <w:rsid w:val="00847870"/>
    <w:rsid w:val="008479B5"/>
    <w:rsid w:val="00847E30"/>
    <w:rsid w:val="008506C4"/>
    <w:rsid w:val="00850CEC"/>
    <w:rsid w:val="00852C9F"/>
    <w:rsid w:val="00853094"/>
    <w:rsid w:val="00854569"/>
    <w:rsid w:val="00854A60"/>
    <w:rsid w:val="00855B06"/>
    <w:rsid w:val="0085626F"/>
    <w:rsid w:val="00856911"/>
    <w:rsid w:val="00856917"/>
    <w:rsid w:val="00856B1D"/>
    <w:rsid w:val="00856BA4"/>
    <w:rsid w:val="00857C3A"/>
    <w:rsid w:val="00857E8D"/>
    <w:rsid w:val="00857F60"/>
    <w:rsid w:val="008609E0"/>
    <w:rsid w:val="00862397"/>
    <w:rsid w:val="0086251D"/>
    <w:rsid w:val="0086325B"/>
    <w:rsid w:val="00863435"/>
    <w:rsid w:val="00863F02"/>
    <w:rsid w:val="00866A86"/>
    <w:rsid w:val="0086715F"/>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6CA"/>
    <w:rsid w:val="00873732"/>
    <w:rsid w:val="00873D37"/>
    <w:rsid w:val="00873F28"/>
    <w:rsid w:val="0087429E"/>
    <w:rsid w:val="00874312"/>
    <w:rsid w:val="0087437C"/>
    <w:rsid w:val="00874816"/>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C20"/>
    <w:rsid w:val="008A21F2"/>
    <w:rsid w:val="008A21FF"/>
    <w:rsid w:val="008A2657"/>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70F0"/>
    <w:rsid w:val="008B7155"/>
    <w:rsid w:val="008B7B5C"/>
    <w:rsid w:val="008B7D6F"/>
    <w:rsid w:val="008B7DA6"/>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958"/>
    <w:rsid w:val="008C4BAA"/>
    <w:rsid w:val="008C4C64"/>
    <w:rsid w:val="008C55AE"/>
    <w:rsid w:val="008C596C"/>
    <w:rsid w:val="008C63CD"/>
    <w:rsid w:val="008C6AE8"/>
    <w:rsid w:val="008C6D30"/>
    <w:rsid w:val="008C6DCD"/>
    <w:rsid w:val="008C7573"/>
    <w:rsid w:val="008D06CC"/>
    <w:rsid w:val="008D0A60"/>
    <w:rsid w:val="008D0C67"/>
    <w:rsid w:val="008D17F8"/>
    <w:rsid w:val="008D242E"/>
    <w:rsid w:val="008D2874"/>
    <w:rsid w:val="008D2EF8"/>
    <w:rsid w:val="008D337A"/>
    <w:rsid w:val="008D3477"/>
    <w:rsid w:val="008D34F1"/>
    <w:rsid w:val="008D395B"/>
    <w:rsid w:val="008D39D8"/>
    <w:rsid w:val="008D4448"/>
    <w:rsid w:val="008D4B3C"/>
    <w:rsid w:val="008D4BF2"/>
    <w:rsid w:val="008D500F"/>
    <w:rsid w:val="008D5539"/>
    <w:rsid w:val="008D57F4"/>
    <w:rsid w:val="008D5CCD"/>
    <w:rsid w:val="008D6737"/>
    <w:rsid w:val="008D6AD5"/>
    <w:rsid w:val="008D6D1A"/>
    <w:rsid w:val="008E065E"/>
    <w:rsid w:val="008E06F5"/>
    <w:rsid w:val="008E07DC"/>
    <w:rsid w:val="008E0927"/>
    <w:rsid w:val="008E0C0B"/>
    <w:rsid w:val="008E0C85"/>
    <w:rsid w:val="008E0F80"/>
    <w:rsid w:val="008E10BA"/>
    <w:rsid w:val="008E159E"/>
    <w:rsid w:val="008E1723"/>
    <w:rsid w:val="008E1909"/>
    <w:rsid w:val="008E1CF2"/>
    <w:rsid w:val="008E1D70"/>
    <w:rsid w:val="008E2FF6"/>
    <w:rsid w:val="008E3FB3"/>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5A9"/>
    <w:rsid w:val="008F477F"/>
    <w:rsid w:val="008F681B"/>
    <w:rsid w:val="008F6FD2"/>
    <w:rsid w:val="008F7374"/>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5FC4"/>
    <w:rsid w:val="00906939"/>
    <w:rsid w:val="009069F6"/>
    <w:rsid w:val="009075DE"/>
    <w:rsid w:val="0091019E"/>
    <w:rsid w:val="00910B7D"/>
    <w:rsid w:val="00911503"/>
    <w:rsid w:val="00911DFB"/>
    <w:rsid w:val="00911E5E"/>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60A"/>
    <w:rsid w:val="00922796"/>
    <w:rsid w:val="00922B0A"/>
    <w:rsid w:val="00922B4B"/>
    <w:rsid w:val="00922B9C"/>
    <w:rsid w:val="009245BB"/>
    <w:rsid w:val="00925110"/>
    <w:rsid w:val="0092730E"/>
    <w:rsid w:val="00927868"/>
    <w:rsid w:val="009279D3"/>
    <w:rsid w:val="00927B3F"/>
    <w:rsid w:val="00930CCF"/>
    <w:rsid w:val="00930E68"/>
    <w:rsid w:val="00931148"/>
    <w:rsid w:val="0093117F"/>
    <w:rsid w:val="00931AFB"/>
    <w:rsid w:val="00931BD9"/>
    <w:rsid w:val="00932D0C"/>
    <w:rsid w:val="009335EE"/>
    <w:rsid w:val="009336BF"/>
    <w:rsid w:val="00933BFF"/>
    <w:rsid w:val="00933CC1"/>
    <w:rsid w:val="00936731"/>
    <w:rsid w:val="009368F3"/>
    <w:rsid w:val="00936EA7"/>
    <w:rsid w:val="009376C1"/>
    <w:rsid w:val="00937DFF"/>
    <w:rsid w:val="00940E12"/>
    <w:rsid w:val="009411FC"/>
    <w:rsid w:val="00941636"/>
    <w:rsid w:val="00941B38"/>
    <w:rsid w:val="00941D93"/>
    <w:rsid w:val="009424D7"/>
    <w:rsid w:val="009432EE"/>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23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5E04"/>
    <w:rsid w:val="0096628C"/>
    <w:rsid w:val="00966B20"/>
    <w:rsid w:val="00966FD1"/>
    <w:rsid w:val="00966FDF"/>
    <w:rsid w:val="0096725B"/>
    <w:rsid w:val="0096741E"/>
    <w:rsid w:val="00967F33"/>
    <w:rsid w:val="009706AD"/>
    <w:rsid w:val="00970A40"/>
    <w:rsid w:val="00970E55"/>
    <w:rsid w:val="0097130C"/>
    <w:rsid w:val="00971F08"/>
    <w:rsid w:val="00972FEF"/>
    <w:rsid w:val="00974723"/>
    <w:rsid w:val="00974CFE"/>
    <w:rsid w:val="00974F23"/>
    <w:rsid w:val="009759C5"/>
    <w:rsid w:val="00975F00"/>
    <w:rsid w:val="0097602E"/>
    <w:rsid w:val="0097603D"/>
    <w:rsid w:val="009764B4"/>
    <w:rsid w:val="00976949"/>
    <w:rsid w:val="0097698A"/>
    <w:rsid w:val="00976A48"/>
    <w:rsid w:val="00976C4B"/>
    <w:rsid w:val="00976F19"/>
    <w:rsid w:val="00977763"/>
    <w:rsid w:val="00977EA1"/>
    <w:rsid w:val="00977EE6"/>
    <w:rsid w:val="00980477"/>
    <w:rsid w:val="0098075D"/>
    <w:rsid w:val="0098159B"/>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71D"/>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693"/>
    <w:rsid w:val="0099487F"/>
    <w:rsid w:val="00994DCA"/>
    <w:rsid w:val="00995DBD"/>
    <w:rsid w:val="009960EC"/>
    <w:rsid w:val="0099644A"/>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5BE"/>
    <w:rsid w:val="009B7276"/>
    <w:rsid w:val="009B7E87"/>
    <w:rsid w:val="009C01C0"/>
    <w:rsid w:val="009C04BA"/>
    <w:rsid w:val="009C053F"/>
    <w:rsid w:val="009C0B53"/>
    <w:rsid w:val="009C1312"/>
    <w:rsid w:val="009C1399"/>
    <w:rsid w:val="009C148B"/>
    <w:rsid w:val="009C1B3E"/>
    <w:rsid w:val="009C1B71"/>
    <w:rsid w:val="009C1FEB"/>
    <w:rsid w:val="009C2545"/>
    <w:rsid w:val="009C25ED"/>
    <w:rsid w:val="009C3102"/>
    <w:rsid w:val="009C3148"/>
    <w:rsid w:val="009C3480"/>
    <w:rsid w:val="009C380D"/>
    <w:rsid w:val="009C403E"/>
    <w:rsid w:val="009C491D"/>
    <w:rsid w:val="009C4D4C"/>
    <w:rsid w:val="009C5296"/>
    <w:rsid w:val="009C5A96"/>
    <w:rsid w:val="009C5A97"/>
    <w:rsid w:val="009C5E38"/>
    <w:rsid w:val="009C6D92"/>
    <w:rsid w:val="009C7790"/>
    <w:rsid w:val="009C79A4"/>
    <w:rsid w:val="009C7A5B"/>
    <w:rsid w:val="009C7EF7"/>
    <w:rsid w:val="009D038A"/>
    <w:rsid w:val="009D0509"/>
    <w:rsid w:val="009D0B6D"/>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848"/>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4342"/>
    <w:rsid w:val="009E47A3"/>
    <w:rsid w:val="009E4897"/>
    <w:rsid w:val="009E4B86"/>
    <w:rsid w:val="009E54B2"/>
    <w:rsid w:val="009E55B1"/>
    <w:rsid w:val="009E61F3"/>
    <w:rsid w:val="009E6AC2"/>
    <w:rsid w:val="009E78E7"/>
    <w:rsid w:val="009E7E2D"/>
    <w:rsid w:val="009F08F3"/>
    <w:rsid w:val="009F0EBC"/>
    <w:rsid w:val="009F0F28"/>
    <w:rsid w:val="009F1A60"/>
    <w:rsid w:val="009F2069"/>
    <w:rsid w:val="009F2CBD"/>
    <w:rsid w:val="009F344F"/>
    <w:rsid w:val="009F390C"/>
    <w:rsid w:val="009F427D"/>
    <w:rsid w:val="009F4404"/>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1D6D"/>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D56"/>
    <w:rsid w:val="00A27785"/>
    <w:rsid w:val="00A27829"/>
    <w:rsid w:val="00A27EAC"/>
    <w:rsid w:val="00A30187"/>
    <w:rsid w:val="00A304D1"/>
    <w:rsid w:val="00A30775"/>
    <w:rsid w:val="00A30D80"/>
    <w:rsid w:val="00A310AE"/>
    <w:rsid w:val="00A3175E"/>
    <w:rsid w:val="00A32084"/>
    <w:rsid w:val="00A323E2"/>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5014C"/>
    <w:rsid w:val="00A50307"/>
    <w:rsid w:val="00A5094F"/>
    <w:rsid w:val="00A50986"/>
    <w:rsid w:val="00A50CE2"/>
    <w:rsid w:val="00A50D8F"/>
    <w:rsid w:val="00A50F47"/>
    <w:rsid w:val="00A51E0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A69"/>
    <w:rsid w:val="00A6529E"/>
    <w:rsid w:val="00A6576F"/>
    <w:rsid w:val="00A657D7"/>
    <w:rsid w:val="00A65CE1"/>
    <w:rsid w:val="00A65E06"/>
    <w:rsid w:val="00A660AC"/>
    <w:rsid w:val="00A66567"/>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6E5"/>
    <w:rsid w:val="00A75D39"/>
    <w:rsid w:val="00A761D4"/>
    <w:rsid w:val="00A76DBB"/>
    <w:rsid w:val="00A7706C"/>
    <w:rsid w:val="00A77EC4"/>
    <w:rsid w:val="00A80575"/>
    <w:rsid w:val="00A805CE"/>
    <w:rsid w:val="00A80AC7"/>
    <w:rsid w:val="00A81256"/>
    <w:rsid w:val="00A81E11"/>
    <w:rsid w:val="00A81F82"/>
    <w:rsid w:val="00A82E35"/>
    <w:rsid w:val="00A831A8"/>
    <w:rsid w:val="00A8368E"/>
    <w:rsid w:val="00A846BC"/>
    <w:rsid w:val="00A85075"/>
    <w:rsid w:val="00A85AAC"/>
    <w:rsid w:val="00A862D4"/>
    <w:rsid w:val="00A87256"/>
    <w:rsid w:val="00A879F2"/>
    <w:rsid w:val="00A90138"/>
    <w:rsid w:val="00A9066C"/>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3F2"/>
    <w:rsid w:val="00AA51D6"/>
    <w:rsid w:val="00AA5A4B"/>
    <w:rsid w:val="00AA6094"/>
    <w:rsid w:val="00AA6B03"/>
    <w:rsid w:val="00AA6DE4"/>
    <w:rsid w:val="00AB028A"/>
    <w:rsid w:val="00AB03C6"/>
    <w:rsid w:val="00AB08B1"/>
    <w:rsid w:val="00AB0BC8"/>
    <w:rsid w:val="00AB0DE4"/>
    <w:rsid w:val="00AB11CA"/>
    <w:rsid w:val="00AB1303"/>
    <w:rsid w:val="00AB14D9"/>
    <w:rsid w:val="00AB1F9E"/>
    <w:rsid w:val="00AB2F6B"/>
    <w:rsid w:val="00AB34CD"/>
    <w:rsid w:val="00AB37AA"/>
    <w:rsid w:val="00AB3938"/>
    <w:rsid w:val="00AB3A48"/>
    <w:rsid w:val="00AB3F33"/>
    <w:rsid w:val="00AB4AB8"/>
    <w:rsid w:val="00AB4AF9"/>
    <w:rsid w:val="00AB61A4"/>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A5A"/>
    <w:rsid w:val="00AD51ED"/>
    <w:rsid w:val="00AD5852"/>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135"/>
    <w:rsid w:val="00AE6675"/>
    <w:rsid w:val="00AE6E02"/>
    <w:rsid w:val="00AE726B"/>
    <w:rsid w:val="00AE743A"/>
    <w:rsid w:val="00AF08CA"/>
    <w:rsid w:val="00AF1C5D"/>
    <w:rsid w:val="00AF1CCC"/>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0F85"/>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694"/>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095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658"/>
    <w:rsid w:val="00B4297F"/>
    <w:rsid w:val="00B4332C"/>
    <w:rsid w:val="00B44118"/>
    <w:rsid w:val="00B446E9"/>
    <w:rsid w:val="00B44A91"/>
    <w:rsid w:val="00B45A52"/>
    <w:rsid w:val="00B45AF9"/>
    <w:rsid w:val="00B46175"/>
    <w:rsid w:val="00B4670C"/>
    <w:rsid w:val="00B46AD4"/>
    <w:rsid w:val="00B46E76"/>
    <w:rsid w:val="00B4711B"/>
    <w:rsid w:val="00B4744D"/>
    <w:rsid w:val="00B47BEE"/>
    <w:rsid w:val="00B47EDA"/>
    <w:rsid w:val="00B5003B"/>
    <w:rsid w:val="00B50565"/>
    <w:rsid w:val="00B50B57"/>
    <w:rsid w:val="00B50C4B"/>
    <w:rsid w:val="00B51602"/>
    <w:rsid w:val="00B51FEE"/>
    <w:rsid w:val="00B52A53"/>
    <w:rsid w:val="00B52A99"/>
    <w:rsid w:val="00B52D7F"/>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715"/>
    <w:rsid w:val="00B60F10"/>
    <w:rsid w:val="00B61000"/>
    <w:rsid w:val="00B61325"/>
    <w:rsid w:val="00B626E7"/>
    <w:rsid w:val="00B62AAA"/>
    <w:rsid w:val="00B62B11"/>
    <w:rsid w:val="00B63534"/>
    <w:rsid w:val="00B6366E"/>
    <w:rsid w:val="00B64259"/>
    <w:rsid w:val="00B6515D"/>
    <w:rsid w:val="00B651F0"/>
    <w:rsid w:val="00B6553E"/>
    <w:rsid w:val="00B658B9"/>
    <w:rsid w:val="00B659E4"/>
    <w:rsid w:val="00B66345"/>
    <w:rsid w:val="00B664C7"/>
    <w:rsid w:val="00B669B8"/>
    <w:rsid w:val="00B671BB"/>
    <w:rsid w:val="00B70733"/>
    <w:rsid w:val="00B716B4"/>
    <w:rsid w:val="00B7328B"/>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F6C"/>
    <w:rsid w:val="00BA47B3"/>
    <w:rsid w:val="00BA49CB"/>
    <w:rsid w:val="00BA4AAB"/>
    <w:rsid w:val="00BA4F1E"/>
    <w:rsid w:val="00BA56D2"/>
    <w:rsid w:val="00BA592D"/>
    <w:rsid w:val="00BA67D4"/>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6941"/>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7B1"/>
    <w:rsid w:val="00BC5D1C"/>
    <w:rsid w:val="00BC6A41"/>
    <w:rsid w:val="00BC6BB5"/>
    <w:rsid w:val="00BC6BC1"/>
    <w:rsid w:val="00BC6F3D"/>
    <w:rsid w:val="00BC7044"/>
    <w:rsid w:val="00BD1169"/>
    <w:rsid w:val="00BD1823"/>
    <w:rsid w:val="00BD18B8"/>
    <w:rsid w:val="00BD1AA5"/>
    <w:rsid w:val="00BD27AF"/>
    <w:rsid w:val="00BD371C"/>
    <w:rsid w:val="00BD3883"/>
    <w:rsid w:val="00BD48AC"/>
    <w:rsid w:val="00BD4CDD"/>
    <w:rsid w:val="00BD4FA5"/>
    <w:rsid w:val="00BD5F1A"/>
    <w:rsid w:val="00BD619F"/>
    <w:rsid w:val="00BD721C"/>
    <w:rsid w:val="00BD7A8B"/>
    <w:rsid w:val="00BD7F16"/>
    <w:rsid w:val="00BE0841"/>
    <w:rsid w:val="00BE09FD"/>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D66"/>
    <w:rsid w:val="00BF4F23"/>
    <w:rsid w:val="00BF5872"/>
    <w:rsid w:val="00BF5CF6"/>
    <w:rsid w:val="00BF6036"/>
    <w:rsid w:val="00BF611E"/>
    <w:rsid w:val="00BF64D6"/>
    <w:rsid w:val="00BF6582"/>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4BA6"/>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4D41"/>
    <w:rsid w:val="00C45835"/>
    <w:rsid w:val="00C45F6E"/>
    <w:rsid w:val="00C46240"/>
    <w:rsid w:val="00C4651C"/>
    <w:rsid w:val="00C471BE"/>
    <w:rsid w:val="00C47927"/>
    <w:rsid w:val="00C4799A"/>
    <w:rsid w:val="00C47AF5"/>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362"/>
    <w:rsid w:val="00C5565A"/>
    <w:rsid w:val="00C5572E"/>
    <w:rsid w:val="00C55CFC"/>
    <w:rsid w:val="00C57BDF"/>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65B"/>
    <w:rsid w:val="00C63B6D"/>
    <w:rsid w:val="00C64433"/>
    <w:rsid w:val="00C64672"/>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0C8"/>
    <w:rsid w:val="00CA331B"/>
    <w:rsid w:val="00CA3474"/>
    <w:rsid w:val="00CA34C1"/>
    <w:rsid w:val="00CA40BE"/>
    <w:rsid w:val="00CA4300"/>
    <w:rsid w:val="00CA44F4"/>
    <w:rsid w:val="00CA5093"/>
    <w:rsid w:val="00CA5F74"/>
    <w:rsid w:val="00CA62A6"/>
    <w:rsid w:val="00CA6F09"/>
    <w:rsid w:val="00CA7373"/>
    <w:rsid w:val="00CB11DE"/>
    <w:rsid w:val="00CB1810"/>
    <w:rsid w:val="00CB1BD9"/>
    <w:rsid w:val="00CB1D2A"/>
    <w:rsid w:val="00CB1E82"/>
    <w:rsid w:val="00CB1F63"/>
    <w:rsid w:val="00CB240B"/>
    <w:rsid w:val="00CB28B4"/>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69D3"/>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5F84"/>
    <w:rsid w:val="00CC745E"/>
    <w:rsid w:val="00CC7B45"/>
    <w:rsid w:val="00CD0521"/>
    <w:rsid w:val="00CD0676"/>
    <w:rsid w:val="00CD0D28"/>
    <w:rsid w:val="00CD0DD8"/>
    <w:rsid w:val="00CD0FCF"/>
    <w:rsid w:val="00CD1072"/>
    <w:rsid w:val="00CD1188"/>
    <w:rsid w:val="00CD1487"/>
    <w:rsid w:val="00CD148E"/>
    <w:rsid w:val="00CD160F"/>
    <w:rsid w:val="00CD2B1A"/>
    <w:rsid w:val="00CD2D0C"/>
    <w:rsid w:val="00CD2ED1"/>
    <w:rsid w:val="00CD2F77"/>
    <w:rsid w:val="00CD31A8"/>
    <w:rsid w:val="00CD337B"/>
    <w:rsid w:val="00CD3412"/>
    <w:rsid w:val="00CD3FA7"/>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537D"/>
    <w:rsid w:val="00CE5519"/>
    <w:rsid w:val="00CE56D0"/>
    <w:rsid w:val="00CE5A51"/>
    <w:rsid w:val="00CE74E6"/>
    <w:rsid w:val="00CE7561"/>
    <w:rsid w:val="00CE7D63"/>
    <w:rsid w:val="00CF1354"/>
    <w:rsid w:val="00CF1397"/>
    <w:rsid w:val="00CF1C97"/>
    <w:rsid w:val="00CF27E3"/>
    <w:rsid w:val="00CF3217"/>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492"/>
    <w:rsid w:val="00D0655A"/>
    <w:rsid w:val="00D067F6"/>
    <w:rsid w:val="00D0682D"/>
    <w:rsid w:val="00D06C62"/>
    <w:rsid w:val="00D06EB7"/>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365"/>
    <w:rsid w:val="00D2277F"/>
    <w:rsid w:val="00D239A7"/>
    <w:rsid w:val="00D23BE5"/>
    <w:rsid w:val="00D23F47"/>
    <w:rsid w:val="00D242E0"/>
    <w:rsid w:val="00D24951"/>
    <w:rsid w:val="00D251A0"/>
    <w:rsid w:val="00D25491"/>
    <w:rsid w:val="00D25557"/>
    <w:rsid w:val="00D2556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8B"/>
    <w:rsid w:val="00D417F9"/>
    <w:rsid w:val="00D426C2"/>
    <w:rsid w:val="00D4318F"/>
    <w:rsid w:val="00D43388"/>
    <w:rsid w:val="00D438BF"/>
    <w:rsid w:val="00D43943"/>
    <w:rsid w:val="00D43AED"/>
    <w:rsid w:val="00D43B74"/>
    <w:rsid w:val="00D43CF8"/>
    <w:rsid w:val="00D43FBB"/>
    <w:rsid w:val="00D440F8"/>
    <w:rsid w:val="00D441B9"/>
    <w:rsid w:val="00D45030"/>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264"/>
    <w:rsid w:val="00D529DF"/>
    <w:rsid w:val="00D52BA3"/>
    <w:rsid w:val="00D52C29"/>
    <w:rsid w:val="00D5303E"/>
    <w:rsid w:val="00D5343D"/>
    <w:rsid w:val="00D53BB2"/>
    <w:rsid w:val="00D546FF"/>
    <w:rsid w:val="00D548D1"/>
    <w:rsid w:val="00D5544B"/>
    <w:rsid w:val="00D55AD5"/>
    <w:rsid w:val="00D55E91"/>
    <w:rsid w:val="00D576CA"/>
    <w:rsid w:val="00D576E3"/>
    <w:rsid w:val="00D603D7"/>
    <w:rsid w:val="00D60E13"/>
    <w:rsid w:val="00D61AF5"/>
    <w:rsid w:val="00D62A21"/>
    <w:rsid w:val="00D62AC2"/>
    <w:rsid w:val="00D62CD5"/>
    <w:rsid w:val="00D64024"/>
    <w:rsid w:val="00D642D1"/>
    <w:rsid w:val="00D6435F"/>
    <w:rsid w:val="00D64DEB"/>
    <w:rsid w:val="00D652B5"/>
    <w:rsid w:val="00D652F2"/>
    <w:rsid w:val="00D65FA3"/>
    <w:rsid w:val="00D6607B"/>
    <w:rsid w:val="00D66155"/>
    <w:rsid w:val="00D66919"/>
    <w:rsid w:val="00D6721C"/>
    <w:rsid w:val="00D67265"/>
    <w:rsid w:val="00D67C2D"/>
    <w:rsid w:val="00D67F7A"/>
    <w:rsid w:val="00D7079A"/>
    <w:rsid w:val="00D70841"/>
    <w:rsid w:val="00D708B0"/>
    <w:rsid w:val="00D70C0E"/>
    <w:rsid w:val="00D72099"/>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0B5B"/>
    <w:rsid w:val="00DA15B5"/>
    <w:rsid w:val="00DA1C45"/>
    <w:rsid w:val="00DA1DF4"/>
    <w:rsid w:val="00DA20FC"/>
    <w:rsid w:val="00DA25B1"/>
    <w:rsid w:val="00DA305E"/>
    <w:rsid w:val="00DA3477"/>
    <w:rsid w:val="00DA348F"/>
    <w:rsid w:val="00DA358A"/>
    <w:rsid w:val="00DA3A79"/>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377D"/>
    <w:rsid w:val="00DB392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6DA7"/>
    <w:rsid w:val="00DC7AAD"/>
    <w:rsid w:val="00DC7E2E"/>
    <w:rsid w:val="00DD0200"/>
    <w:rsid w:val="00DD09FB"/>
    <w:rsid w:val="00DD0A3C"/>
    <w:rsid w:val="00DD0CCA"/>
    <w:rsid w:val="00DD1174"/>
    <w:rsid w:val="00DD162C"/>
    <w:rsid w:val="00DD18FF"/>
    <w:rsid w:val="00DD1994"/>
    <w:rsid w:val="00DD1D23"/>
    <w:rsid w:val="00DD3EE3"/>
    <w:rsid w:val="00DD4536"/>
    <w:rsid w:val="00DD5CE4"/>
    <w:rsid w:val="00DD5FD0"/>
    <w:rsid w:val="00DD60DE"/>
    <w:rsid w:val="00DD62A2"/>
    <w:rsid w:val="00DD6A8C"/>
    <w:rsid w:val="00DD6C37"/>
    <w:rsid w:val="00DD72B0"/>
    <w:rsid w:val="00DD74A8"/>
    <w:rsid w:val="00DD75E2"/>
    <w:rsid w:val="00DD7A99"/>
    <w:rsid w:val="00DD7B56"/>
    <w:rsid w:val="00DD7C7E"/>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4C9"/>
    <w:rsid w:val="00E136DB"/>
    <w:rsid w:val="00E13962"/>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405"/>
    <w:rsid w:val="00E2556A"/>
    <w:rsid w:val="00E25AE6"/>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6E2"/>
    <w:rsid w:val="00E53B75"/>
    <w:rsid w:val="00E54E3B"/>
    <w:rsid w:val="00E557C6"/>
    <w:rsid w:val="00E55C1A"/>
    <w:rsid w:val="00E55C55"/>
    <w:rsid w:val="00E55D27"/>
    <w:rsid w:val="00E56B5B"/>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840"/>
    <w:rsid w:val="00E73DC7"/>
    <w:rsid w:val="00E747A5"/>
    <w:rsid w:val="00E74859"/>
    <w:rsid w:val="00E758EC"/>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22F5"/>
    <w:rsid w:val="00E82310"/>
    <w:rsid w:val="00E8234C"/>
    <w:rsid w:val="00E82420"/>
    <w:rsid w:val="00E82FA1"/>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7B0"/>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8FA"/>
    <w:rsid w:val="00ED2AB8"/>
    <w:rsid w:val="00ED3E2F"/>
    <w:rsid w:val="00ED4362"/>
    <w:rsid w:val="00ED45CB"/>
    <w:rsid w:val="00ED4917"/>
    <w:rsid w:val="00ED4BF3"/>
    <w:rsid w:val="00ED4C85"/>
    <w:rsid w:val="00ED4FF4"/>
    <w:rsid w:val="00ED668D"/>
    <w:rsid w:val="00ED6C4B"/>
    <w:rsid w:val="00ED6DF2"/>
    <w:rsid w:val="00ED74C4"/>
    <w:rsid w:val="00ED7799"/>
    <w:rsid w:val="00ED7E54"/>
    <w:rsid w:val="00EE0CA6"/>
    <w:rsid w:val="00EE0E2C"/>
    <w:rsid w:val="00EE1939"/>
    <w:rsid w:val="00EE2BB7"/>
    <w:rsid w:val="00EE2C5B"/>
    <w:rsid w:val="00EE35E9"/>
    <w:rsid w:val="00EE3C98"/>
    <w:rsid w:val="00EE4C32"/>
    <w:rsid w:val="00EE5666"/>
    <w:rsid w:val="00EE5A1B"/>
    <w:rsid w:val="00EE611C"/>
    <w:rsid w:val="00EE626D"/>
    <w:rsid w:val="00EE674E"/>
    <w:rsid w:val="00EE6A74"/>
    <w:rsid w:val="00EE6AEB"/>
    <w:rsid w:val="00EE6B78"/>
    <w:rsid w:val="00EE6E87"/>
    <w:rsid w:val="00EE71C1"/>
    <w:rsid w:val="00EE71DE"/>
    <w:rsid w:val="00EE7417"/>
    <w:rsid w:val="00EF128D"/>
    <w:rsid w:val="00EF15EF"/>
    <w:rsid w:val="00EF18FE"/>
    <w:rsid w:val="00EF19A7"/>
    <w:rsid w:val="00EF25EC"/>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17F94"/>
    <w:rsid w:val="00F20236"/>
    <w:rsid w:val="00F208CE"/>
    <w:rsid w:val="00F208F0"/>
    <w:rsid w:val="00F209B7"/>
    <w:rsid w:val="00F218FA"/>
    <w:rsid w:val="00F21B4A"/>
    <w:rsid w:val="00F22410"/>
    <w:rsid w:val="00F228C9"/>
    <w:rsid w:val="00F2376F"/>
    <w:rsid w:val="00F240C7"/>
    <w:rsid w:val="00F240CC"/>
    <w:rsid w:val="00F24267"/>
    <w:rsid w:val="00F243D8"/>
    <w:rsid w:val="00F24CC7"/>
    <w:rsid w:val="00F24DE0"/>
    <w:rsid w:val="00F24F01"/>
    <w:rsid w:val="00F25BBA"/>
    <w:rsid w:val="00F25FBD"/>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26C"/>
    <w:rsid w:val="00F3438E"/>
    <w:rsid w:val="00F34923"/>
    <w:rsid w:val="00F34A53"/>
    <w:rsid w:val="00F357CF"/>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6A"/>
    <w:rsid w:val="00F44FEC"/>
    <w:rsid w:val="00F452B9"/>
    <w:rsid w:val="00F46010"/>
    <w:rsid w:val="00F46B03"/>
    <w:rsid w:val="00F46B30"/>
    <w:rsid w:val="00F46BF3"/>
    <w:rsid w:val="00F46FE6"/>
    <w:rsid w:val="00F4766C"/>
    <w:rsid w:val="00F4790D"/>
    <w:rsid w:val="00F501A2"/>
    <w:rsid w:val="00F507D1"/>
    <w:rsid w:val="00F50FA4"/>
    <w:rsid w:val="00F514C3"/>
    <w:rsid w:val="00F519CE"/>
    <w:rsid w:val="00F51ADA"/>
    <w:rsid w:val="00F5302E"/>
    <w:rsid w:val="00F53417"/>
    <w:rsid w:val="00F53CB1"/>
    <w:rsid w:val="00F53EA5"/>
    <w:rsid w:val="00F54FBA"/>
    <w:rsid w:val="00F5503B"/>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872"/>
    <w:rsid w:val="00F62970"/>
    <w:rsid w:val="00F62E00"/>
    <w:rsid w:val="00F6302A"/>
    <w:rsid w:val="00F63055"/>
    <w:rsid w:val="00F638B3"/>
    <w:rsid w:val="00F639A8"/>
    <w:rsid w:val="00F64C2B"/>
    <w:rsid w:val="00F650BF"/>
    <w:rsid w:val="00F651BE"/>
    <w:rsid w:val="00F65A96"/>
    <w:rsid w:val="00F66964"/>
    <w:rsid w:val="00F672CB"/>
    <w:rsid w:val="00F676FE"/>
    <w:rsid w:val="00F678AD"/>
    <w:rsid w:val="00F6790E"/>
    <w:rsid w:val="00F67B02"/>
    <w:rsid w:val="00F67DCB"/>
    <w:rsid w:val="00F67F53"/>
    <w:rsid w:val="00F703BE"/>
    <w:rsid w:val="00F7049B"/>
    <w:rsid w:val="00F7074E"/>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015"/>
    <w:rsid w:val="00F97838"/>
    <w:rsid w:val="00FA0638"/>
    <w:rsid w:val="00FA105F"/>
    <w:rsid w:val="00FA16DC"/>
    <w:rsid w:val="00FA16F4"/>
    <w:rsid w:val="00FA1909"/>
    <w:rsid w:val="00FA24B8"/>
    <w:rsid w:val="00FA29A8"/>
    <w:rsid w:val="00FA2B9A"/>
    <w:rsid w:val="00FA2BB3"/>
    <w:rsid w:val="00FA4A57"/>
    <w:rsid w:val="00FA4E8B"/>
    <w:rsid w:val="00FA5339"/>
    <w:rsid w:val="00FA547C"/>
    <w:rsid w:val="00FA585D"/>
    <w:rsid w:val="00FA6A7C"/>
    <w:rsid w:val="00FA6CDA"/>
    <w:rsid w:val="00FA797C"/>
    <w:rsid w:val="00FA7ABE"/>
    <w:rsid w:val="00FA7F0D"/>
    <w:rsid w:val="00FB0445"/>
    <w:rsid w:val="00FB1A04"/>
    <w:rsid w:val="00FB1CBA"/>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5CF1"/>
    <w:rsid w:val="00FC6F85"/>
    <w:rsid w:val="00FC7413"/>
    <w:rsid w:val="00FC7429"/>
    <w:rsid w:val="00FC7653"/>
    <w:rsid w:val="00FC785A"/>
    <w:rsid w:val="00FC7868"/>
    <w:rsid w:val="00FC7E30"/>
    <w:rsid w:val="00FD03B6"/>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1B4C"/>
    <w:rsid w:val="00FE2365"/>
    <w:rsid w:val="00FE24A9"/>
    <w:rsid w:val="00FE2A4D"/>
    <w:rsid w:val="00FE3B6F"/>
    <w:rsid w:val="00FE3C6C"/>
    <w:rsid w:val="00FE4C7B"/>
    <w:rsid w:val="00FE58D1"/>
    <w:rsid w:val="00FE5CEC"/>
    <w:rsid w:val="00FE6BDD"/>
    <w:rsid w:val="00FE7336"/>
    <w:rsid w:val="00FE787C"/>
    <w:rsid w:val="00FE7EA1"/>
    <w:rsid w:val="00FF0256"/>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xmsolistparagraph">
    <w:name w:val="x_xmsolistparagraph"/>
    <w:basedOn w:val="Normal"/>
    <w:rsid w:val="00F53CB1"/>
    <w:pPr>
      <w:ind w:left="720"/>
    </w:pPr>
    <w:rPr>
      <w:rFonts w:ascii="Calibri" w:eastAsia="SimSun" w:hAnsi="Calibri" w:cs="Calibri"/>
      <w:sz w:val="22"/>
      <w:szCs w:val="22"/>
    </w:rPr>
  </w:style>
  <w:style w:type="paragraph" w:styleId="Revision">
    <w:name w:val="Revision"/>
    <w:hidden/>
    <w:uiPriority w:val="71"/>
    <w:semiHidden/>
    <w:rsid w:val="00F53CB1"/>
    <w:rPr>
      <w:rFonts w:ascii="Times New Roman" w:hAnsi="Times New Roman"/>
      <w:sz w:val="24"/>
      <w:szCs w:val="24"/>
    </w:rPr>
  </w:style>
  <w:style w:type="character" w:styleId="Strong">
    <w:name w:val="Strong"/>
    <w:uiPriority w:val="22"/>
    <w:qFormat/>
    <w:rsid w:val="001535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48838622">
      <w:bodyDiv w:val="1"/>
      <w:marLeft w:val="0"/>
      <w:marRight w:val="0"/>
      <w:marTop w:val="0"/>
      <w:marBottom w:val="0"/>
      <w:divBdr>
        <w:top w:val="none" w:sz="0" w:space="0" w:color="auto"/>
        <w:left w:val="none" w:sz="0" w:space="0" w:color="auto"/>
        <w:bottom w:val="none" w:sz="0" w:space="0" w:color="auto"/>
        <w:right w:val="none" w:sz="0" w:space="0" w:color="auto"/>
      </w:divBdr>
      <w:divsChild>
        <w:div w:id="754589569">
          <w:marLeft w:val="0"/>
          <w:marRight w:val="0"/>
          <w:marTop w:val="0"/>
          <w:marBottom w:val="0"/>
          <w:divBdr>
            <w:top w:val="none" w:sz="0" w:space="0" w:color="auto"/>
            <w:left w:val="none" w:sz="0" w:space="0" w:color="auto"/>
            <w:bottom w:val="none" w:sz="0" w:space="0" w:color="auto"/>
            <w:right w:val="none" w:sz="0" w:space="0" w:color="auto"/>
          </w:divBdr>
        </w:div>
        <w:div w:id="657198571">
          <w:marLeft w:val="0"/>
          <w:marRight w:val="0"/>
          <w:marTop w:val="0"/>
          <w:marBottom w:val="0"/>
          <w:divBdr>
            <w:top w:val="none" w:sz="0" w:space="0" w:color="auto"/>
            <w:left w:val="none" w:sz="0" w:space="0" w:color="auto"/>
            <w:bottom w:val="none" w:sz="0" w:space="0" w:color="auto"/>
            <w:right w:val="none" w:sz="0" w:space="0" w:color="auto"/>
          </w:divBdr>
        </w:div>
        <w:div w:id="2130203875">
          <w:marLeft w:val="0"/>
          <w:marRight w:val="0"/>
          <w:marTop w:val="0"/>
          <w:marBottom w:val="0"/>
          <w:divBdr>
            <w:top w:val="none" w:sz="0" w:space="0" w:color="auto"/>
            <w:left w:val="none" w:sz="0" w:space="0" w:color="auto"/>
            <w:bottom w:val="none" w:sz="0" w:space="0" w:color="auto"/>
            <w:right w:val="none" w:sz="0" w:space="0" w:color="auto"/>
          </w:divBdr>
        </w:div>
      </w:divsChild>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13</Pages>
  <Words>5621</Words>
  <Characters>32043</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2020-03-27T20:08:00Z</dcterms:created>
  <dcterms:modified xsi:type="dcterms:W3CDTF">2021-05-11T16:18:00Z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